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5D" w:rsidRDefault="00AF7C5D" w:rsidP="00604FF3">
      <w:pPr>
        <w:spacing w:after="0" w:line="240" w:lineRule="auto"/>
        <w:jc w:val="right"/>
      </w:pPr>
    </w:p>
    <w:p w:rsidR="00AF7C5D" w:rsidRDefault="00AF7C5D" w:rsidP="00604FF3">
      <w:pPr>
        <w:spacing w:after="0" w:line="240" w:lineRule="auto"/>
        <w:jc w:val="right"/>
      </w:pPr>
    </w:p>
    <w:p w:rsidR="00AE5F23" w:rsidRDefault="00AE5F23" w:rsidP="00604FF3">
      <w:pPr>
        <w:spacing w:after="0" w:line="240" w:lineRule="auto"/>
        <w:jc w:val="right"/>
      </w:pPr>
    </w:p>
    <w:p w:rsidR="00AE5F23" w:rsidRDefault="00AE5F23" w:rsidP="00604FF3">
      <w:pPr>
        <w:spacing w:after="0" w:line="240" w:lineRule="auto"/>
        <w:jc w:val="right"/>
      </w:pPr>
    </w:p>
    <w:p w:rsidR="00AE5F23" w:rsidRPr="00980110" w:rsidRDefault="00AE5F23" w:rsidP="00604FF3">
      <w:pPr>
        <w:spacing w:after="0" w:line="240" w:lineRule="auto"/>
        <w:jc w:val="right"/>
      </w:pPr>
    </w:p>
    <w:p w:rsidR="00244114" w:rsidRPr="00E6030D" w:rsidRDefault="00244114" w:rsidP="00E6030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</w:t>
      </w: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</w:t>
      </w:r>
    </w:p>
    <w:p w:rsidR="00244114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</w:t>
      </w:r>
      <w:r w:rsidR="00871BBF">
        <w:rPr>
          <w:rFonts w:ascii="Times New Roman" w:hAnsi="Times New Roman" w:cs="Times New Roman"/>
          <w:sz w:val="24"/>
          <w:szCs w:val="24"/>
        </w:rPr>
        <w:t>Ивняковского</w:t>
      </w:r>
    </w:p>
    <w:p w:rsidR="00871BBF" w:rsidRPr="00E6030D" w:rsidRDefault="00871BBF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Сельского поселения</w:t>
      </w: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AE5F23">
        <w:rPr>
          <w:rFonts w:ascii="Times New Roman" w:hAnsi="Times New Roman" w:cs="Times New Roman"/>
          <w:sz w:val="24"/>
          <w:szCs w:val="24"/>
        </w:rPr>
        <w:t>08.10.2021</w:t>
      </w:r>
      <w:r w:rsidRPr="00E6030D">
        <w:rPr>
          <w:rFonts w:ascii="Times New Roman" w:hAnsi="Times New Roman" w:cs="Times New Roman"/>
          <w:sz w:val="24"/>
          <w:szCs w:val="24"/>
        </w:rPr>
        <w:t xml:space="preserve"> № </w:t>
      </w:r>
      <w:r w:rsidR="00AE5F23">
        <w:rPr>
          <w:rFonts w:ascii="Times New Roman" w:hAnsi="Times New Roman" w:cs="Times New Roman"/>
          <w:sz w:val="24"/>
          <w:szCs w:val="24"/>
        </w:rPr>
        <w:t>287</w:t>
      </w:r>
    </w:p>
    <w:p w:rsidR="00244114" w:rsidRPr="00E6030D" w:rsidRDefault="00244114" w:rsidP="0024411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E5F23" w:rsidRPr="007E6485" w:rsidRDefault="00AE5F23" w:rsidP="007E6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8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E5F23" w:rsidRPr="007E6485" w:rsidRDefault="00AE5F23" w:rsidP="007E6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85">
        <w:rPr>
          <w:rFonts w:ascii="Times New Roman" w:hAnsi="Times New Roman" w:cs="Times New Roman"/>
          <w:b/>
          <w:sz w:val="24"/>
          <w:szCs w:val="24"/>
        </w:rPr>
        <w:t xml:space="preserve">о программно-целевом планировании </w:t>
      </w:r>
    </w:p>
    <w:p w:rsidR="00AE5F23" w:rsidRPr="007E6485" w:rsidRDefault="00AE5F23" w:rsidP="007E6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E6485" w:rsidRPr="007E6485">
        <w:rPr>
          <w:rFonts w:ascii="Times New Roman" w:hAnsi="Times New Roman" w:cs="Times New Roman"/>
          <w:b/>
          <w:sz w:val="24"/>
          <w:szCs w:val="24"/>
        </w:rPr>
        <w:t>Ивняковском сельском поселении</w:t>
      </w:r>
    </w:p>
    <w:p w:rsidR="00AE5F23" w:rsidRPr="007E6485" w:rsidRDefault="00AE5F23" w:rsidP="00AE5F23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E5F23" w:rsidRPr="007E6485" w:rsidRDefault="00AE5F23" w:rsidP="00AE5F23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64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5F23" w:rsidRPr="007E6485" w:rsidRDefault="00AE5F23" w:rsidP="00AE5F23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5F23" w:rsidRPr="007E6485" w:rsidRDefault="00AE5F23" w:rsidP="00AE5F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1.1. Положение о программно-целевом планировании в </w:t>
      </w:r>
      <w:r w:rsidR="007E6485" w:rsidRPr="007E6485">
        <w:rPr>
          <w:rFonts w:ascii="Times New Roman" w:hAnsi="Times New Roman" w:cs="Times New Roman"/>
          <w:sz w:val="24"/>
          <w:szCs w:val="24"/>
        </w:rPr>
        <w:t>Ивняковском сельском поселении</w:t>
      </w:r>
      <w:r w:rsidRPr="007E6485">
        <w:rPr>
          <w:rFonts w:ascii="Times New Roman" w:hAnsi="Times New Roman" w:cs="Times New Roman"/>
          <w:sz w:val="24"/>
          <w:szCs w:val="24"/>
        </w:rPr>
        <w:t xml:space="preserve"> (далее – Положени</w:t>
      </w:r>
      <w:r w:rsidR="00871BBF">
        <w:rPr>
          <w:rFonts w:ascii="Times New Roman" w:hAnsi="Times New Roman" w:cs="Times New Roman"/>
          <w:sz w:val="24"/>
          <w:szCs w:val="24"/>
        </w:rPr>
        <w:t xml:space="preserve">е) разработано в соответствии </w:t>
      </w:r>
      <w:r w:rsidRPr="007E6485"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Положением о программно-целевом планировании в Ярославской области, утвержденным постановлением Правительства Ярославской области от 14.10.20219 № 712-п. </w:t>
      </w:r>
    </w:p>
    <w:p w:rsidR="00AE5F23" w:rsidRPr="007E6485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1.2. Действие Положения распространяется на процессы программно-целевого планирования и контроля в </w:t>
      </w:r>
      <w:r w:rsidR="007E6485" w:rsidRPr="007E6485">
        <w:rPr>
          <w:rFonts w:ascii="Times New Roman" w:hAnsi="Times New Roman" w:cs="Times New Roman"/>
          <w:sz w:val="24"/>
          <w:szCs w:val="24"/>
        </w:rPr>
        <w:t>Ивняковском сельском поселении</w:t>
      </w:r>
      <w:r w:rsidRPr="007E6485">
        <w:rPr>
          <w:rFonts w:ascii="Times New Roman" w:hAnsi="Times New Roman" w:cs="Times New Roman"/>
          <w:sz w:val="24"/>
          <w:szCs w:val="24"/>
        </w:rPr>
        <w:t>.</w:t>
      </w:r>
    </w:p>
    <w:p w:rsidR="00AE5F23" w:rsidRPr="007E6485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1.3. Положение:</w:t>
      </w:r>
    </w:p>
    <w:p w:rsidR="00AE5F23" w:rsidRPr="007E6485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- определяет термины, используемые в процессах программно-целевого планирования и контроля;</w:t>
      </w:r>
    </w:p>
    <w:p w:rsidR="00AE5F23" w:rsidRPr="007E6485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- устанавливает порядок программно-целевого планирования и контроля;</w:t>
      </w:r>
    </w:p>
    <w:p w:rsidR="00AE5F23" w:rsidRPr="007E6485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- предоставляет методологическую основу, обеспечивающую единый подход в сфере программно-целевого планирования и контроля.</w:t>
      </w:r>
    </w:p>
    <w:p w:rsidR="00AE5F23" w:rsidRPr="007E6485" w:rsidRDefault="00AE5F23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7E6485" w:rsidRDefault="00AE5F23" w:rsidP="00AE5F23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6485">
        <w:rPr>
          <w:rFonts w:ascii="Times New Roman" w:hAnsi="Times New Roman" w:cs="Times New Roman"/>
          <w:b/>
          <w:sz w:val="24"/>
          <w:szCs w:val="24"/>
        </w:rPr>
        <w:t xml:space="preserve"> 2.Термины и определения</w:t>
      </w:r>
    </w:p>
    <w:p w:rsidR="007E6485" w:rsidRPr="007E6485" w:rsidRDefault="007E6485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7E6485" w:rsidRDefault="00AE5F23" w:rsidP="00B97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2.1. Муниципальная программа </w:t>
      </w:r>
      <w:r w:rsidR="007E6485" w:rsidRPr="007E6485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7E6485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 – документ муниципального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</w:t>
      </w:r>
      <w:r w:rsidR="00871BBF">
        <w:rPr>
          <w:rFonts w:ascii="Times New Roman" w:hAnsi="Times New Roman" w:cs="Times New Roman"/>
          <w:sz w:val="24"/>
          <w:szCs w:val="24"/>
        </w:rPr>
        <w:t>и</w:t>
      </w:r>
      <w:r w:rsidRPr="007E6485">
        <w:rPr>
          <w:rFonts w:ascii="Times New Roman" w:hAnsi="Times New Roman" w:cs="Times New Roman"/>
          <w:sz w:val="24"/>
          <w:szCs w:val="24"/>
        </w:rPr>
        <w:t xml:space="preserve"> обеспечивающих наиболее эффективное достижение целей и решение задач социально-экономического развития </w:t>
      </w:r>
      <w:r w:rsidR="007E6485" w:rsidRPr="007E6485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7E6485">
        <w:rPr>
          <w:rFonts w:ascii="Times New Roman" w:hAnsi="Times New Roman" w:cs="Times New Roman"/>
          <w:sz w:val="24"/>
          <w:szCs w:val="24"/>
        </w:rPr>
        <w:t xml:space="preserve">. Муниципальная программа  состоит из подпрограмм муниципальной программы (далее - подпрограммы). </w:t>
      </w:r>
    </w:p>
    <w:p w:rsidR="00AE5F23" w:rsidRPr="007E6485" w:rsidRDefault="00AE5F23" w:rsidP="00B97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Подпрограммами являются:</w:t>
      </w:r>
    </w:p>
    <w:p w:rsidR="00AE5F23" w:rsidRPr="007E6485" w:rsidRDefault="007E6485" w:rsidP="00B97F1A">
      <w:pPr>
        <w:pStyle w:val="afff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7E64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6485">
        <w:rPr>
          <w:rFonts w:ascii="Times New Roman" w:hAnsi="Times New Roman" w:cs="Times New Roman"/>
          <w:sz w:val="24"/>
          <w:szCs w:val="24"/>
        </w:rPr>
        <w:t xml:space="preserve"> </w:t>
      </w:r>
      <w:r w:rsidR="00AE5F23" w:rsidRPr="007E6485">
        <w:rPr>
          <w:rFonts w:ascii="Times New Roman" w:hAnsi="Times New Roman" w:cs="Times New Roman"/>
          <w:sz w:val="24"/>
          <w:szCs w:val="24"/>
        </w:rPr>
        <w:t>- часть муниципально</w:t>
      </w:r>
      <w:r w:rsidR="00871BBF">
        <w:rPr>
          <w:rFonts w:ascii="Times New Roman" w:hAnsi="Times New Roman" w:cs="Times New Roman"/>
          <w:sz w:val="24"/>
          <w:szCs w:val="24"/>
        </w:rPr>
        <w:t xml:space="preserve">й программы, выделенная исходя </w:t>
      </w:r>
      <w:r w:rsidR="00AE5F23" w:rsidRPr="007E6485">
        <w:rPr>
          <w:rFonts w:ascii="Times New Roman" w:hAnsi="Times New Roman" w:cs="Times New Roman"/>
          <w:sz w:val="24"/>
          <w:szCs w:val="24"/>
        </w:rPr>
        <w:t xml:space="preserve">из масштаба и сложности задач, решаемых в рамках муниципальной программы. Подпрограмма </w:t>
      </w:r>
      <w:proofErr w:type="spellStart"/>
      <w:r w:rsidR="00AE5F23" w:rsidRPr="007E64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E5F23" w:rsidRPr="007E6485">
        <w:rPr>
          <w:rFonts w:ascii="Times New Roman" w:hAnsi="Times New Roman" w:cs="Times New Roman"/>
          <w:sz w:val="24"/>
          <w:szCs w:val="24"/>
        </w:rPr>
        <w:t xml:space="preserve"> содержит комплекс мероприятий, взаимоувязанных по срокам, ресурсам и исполнителям, направлена на развитие и достижение целей муниципальной программы, утверждается одним нормативным правовым актом  с муниципальной программой;</w:t>
      </w:r>
    </w:p>
    <w:p w:rsidR="00AE5F23" w:rsidRDefault="00AE5F23" w:rsidP="00B97F1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en-US"/>
        </w:rPr>
      </w:pPr>
      <w:r w:rsidRPr="007E6485">
        <w:rPr>
          <w:rFonts w:ascii="Times New Roman" w:eastAsia="Calibri" w:hAnsi="Times New Roman" w:cs="Times New Roman"/>
          <w:kern w:val="32"/>
          <w:sz w:val="24"/>
          <w:szCs w:val="24"/>
          <w:lang w:eastAsia="en-US"/>
        </w:rPr>
        <w:t>- ведомственная целевая программа - часть муниципальной программы, направленная на обеспечение реализации функций/работ/услуг/полномочий в рамках текущей деятельности</w:t>
      </w:r>
      <w:r w:rsidR="007E6485" w:rsidRPr="007E6485">
        <w:rPr>
          <w:rFonts w:ascii="Times New Roman" w:eastAsia="Calibri" w:hAnsi="Times New Roman" w:cs="Times New Roman"/>
          <w:kern w:val="32"/>
          <w:sz w:val="24"/>
          <w:szCs w:val="24"/>
          <w:lang w:eastAsia="en-US"/>
        </w:rPr>
        <w:t>.</w:t>
      </w:r>
      <w:r w:rsidRPr="007E6485">
        <w:rPr>
          <w:rFonts w:ascii="Times New Roman" w:eastAsia="Calibri" w:hAnsi="Times New Roman" w:cs="Times New Roman"/>
          <w:kern w:val="32"/>
          <w:sz w:val="24"/>
          <w:szCs w:val="24"/>
          <w:lang w:eastAsia="en-US"/>
        </w:rPr>
        <w:t xml:space="preserve"> Ведомственная целевая программа утверждается одним нормативным правовым а</w:t>
      </w:r>
      <w:r w:rsidR="007E6485" w:rsidRPr="007E6485">
        <w:rPr>
          <w:rFonts w:ascii="Times New Roman" w:eastAsia="Calibri" w:hAnsi="Times New Roman" w:cs="Times New Roman"/>
          <w:kern w:val="32"/>
          <w:sz w:val="24"/>
          <w:szCs w:val="24"/>
          <w:lang w:eastAsia="en-US"/>
        </w:rPr>
        <w:t>ктом с муниципальной программой.</w:t>
      </w:r>
    </w:p>
    <w:p w:rsidR="007E6485" w:rsidRDefault="00871BBF" w:rsidP="00871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  <w:lang w:eastAsia="en-US"/>
        </w:rPr>
        <w:t>-</w:t>
      </w:r>
      <w:r w:rsidR="00AE5F23" w:rsidRPr="007E6485">
        <w:rPr>
          <w:rFonts w:ascii="Times New Roman" w:hAnsi="Times New Roman" w:cs="Times New Roman"/>
          <w:sz w:val="24"/>
          <w:szCs w:val="24"/>
        </w:rPr>
        <w:t xml:space="preserve">2.2. Целевой показатель (индикатор) - измеряемый количественный параметр (один или несколько), отражающий степень достижения цели. Показатель имеет базовое, плановое, </w:t>
      </w:r>
      <w:r w:rsidR="00AE5F23" w:rsidRPr="007E6485">
        <w:rPr>
          <w:rFonts w:ascii="Times New Roman" w:hAnsi="Times New Roman" w:cs="Times New Roman"/>
          <w:sz w:val="24"/>
          <w:szCs w:val="24"/>
        </w:rPr>
        <w:lastRenderedPageBreak/>
        <w:t>фактическое и предельное (при условии наличия данного показателя в стратегических документах) значения.</w:t>
      </w:r>
    </w:p>
    <w:p w:rsidR="00AE5F23" w:rsidRPr="007E6485" w:rsidRDefault="00AE5F23" w:rsidP="00B97F1A">
      <w:pPr>
        <w:pStyle w:val="afff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85">
        <w:rPr>
          <w:rFonts w:ascii="Times New Roman" w:eastAsia="Times New Roman" w:hAnsi="Times New Roman" w:cs="Times New Roman"/>
          <w:sz w:val="24"/>
          <w:szCs w:val="24"/>
        </w:rPr>
        <w:t xml:space="preserve">2.3 Задача - это средство достижения целей муниципальной программы/подпрограммы. Задачи должны быть сформулированы таким образом, чтобы их совокупность позволяла достичь цели наиболее оптимальным способом. </w:t>
      </w:r>
    </w:p>
    <w:p w:rsidR="00AE5F23" w:rsidRPr="007E6485" w:rsidRDefault="00AE5F23" w:rsidP="00B97F1A">
      <w:pPr>
        <w:pStyle w:val="afff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85">
        <w:rPr>
          <w:rFonts w:ascii="Times New Roman" w:eastAsia="Times New Roman" w:hAnsi="Times New Roman" w:cs="Times New Roman"/>
          <w:sz w:val="24"/>
          <w:szCs w:val="24"/>
        </w:rPr>
        <w:t>2.4. Мероприятие - работа, выполняемая в рамках реализации задачи программы, имеющая конкретный результат, срок и исполнителя. Мероприятия должны обеспечивать достижение задачи.</w:t>
      </w:r>
    </w:p>
    <w:p w:rsidR="00AE5F23" w:rsidRPr="007E6485" w:rsidRDefault="00AE5F23" w:rsidP="00B97F1A">
      <w:pPr>
        <w:pStyle w:val="afff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85">
        <w:rPr>
          <w:rFonts w:ascii="Times New Roman" w:eastAsia="Times New Roman" w:hAnsi="Times New Roman" w:cs="Times New Roman"/>
          <w:sz w:val="24"/>
          <w:szCs w:val="24"/>
        </w:rPr>
        <w:t xml:space="preserve"> 2.5. Основное мероприятие муниципальной программы – укрупненное значимое мероприятие, не входящее в состав подпрограмм (далее - основное мероприятие).</w:t>
      </w:r>
    </w:p>
    <w:p w:rsidR="00AE5F23" w:rsidRPr="007E6485" w:rsidRDefault="00AE5F23" w:rsidP="00B97F1A">
      <w:pPr>
        <w:pStyle w:val="afff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eastAsia="Times New Roman" w:hAnsi="Times New Roman" w:cs="Times New Roman"/>
          <w:sz w:val="24"/>
          <w:szCs w:val="24"/>
        </w:rPr>
        <w:t>2.6. Куратор муниципальной программы/подпрограммы - заместитель Главы</w:t>
      </w:r>
      <w:r w:rsidRPr="007E64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E6485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7E6485">
        <w:rPr>
          <w:rFonts w:ascii="Times New Roman" w:hAnsi="Times New Roman" w:cs="Times New Roman"/>
          <w:sz w:val="24"/>
          <w:szCs w:val="24"/>
        </w:rPr>
        <w:t>, отвечающи</w:t>
      </w:r>
      <w:r w:rsidR="007E6485">
        <w:rPr>
          <w:rFonts w:ascii="Times New Roman" w:hAnsi="Times New Roman" w:cs="Times New Roman"/>
          <w:sz w:val="24"/>
          <w:szCs w:val="24"/>
        </w:rPr>
        <w:t>й з</w:t>
      </w:r>
      <w:r w:rsidRPr="007E6485">
        <w:rPr>
          <w:rFonts w:ascii="Times New Roman" w:hAnsi="Times New Roman" w:cs="Times New Roman"/>
          <w:sz w:val="24"/>
          <w:szCs w:val="24"/>
        </w:rPr>
        <w:t>а реализацию муниципальной программы/подпрограммы.</w:t>
      </w:r>
    </w:p>
    <w:p w:rsidR="00AE5F23" w:rsidRPr="007E6485" w:rsidRDefault="00AE5F23" w:rsidP="00B97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2.7. Ответственный исполнитель муниципальной программы – структурное подразделение Администрации </w:t>
      </w:r>
      <w:r w:rsidR="00B97F1A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7E6485">
        <w:rPr>
          <w:rFonts w:ascii="Times New Roman" w:hAnsi="Times New Roman" w:cs="Times New Roman"/>
          <w:sz w:val="24"/>
          <w:szCs w:val="24"/>
        </w:rPr>
        <w:t>, отвечающее за разработку и реализацию муниципальной программы.</w:t>
      </w:r>
    </w:p>
    <w:p w:rsidR="00AE5F23" w:rsidRPr="007E6485" w:rsidRDefault="00AE5F23" w:rsidP="00B97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2.8. Ответственный исполнитель подпрограммы - соисполнитель муниципальной программы (структурное подразделение Администрации </w:t>
      </w:r>
      <w:r w:rsidR="00B97F1A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7E6485">
        <w:rPr>
          <w:rFonts w:ascii="Times New Roman" w:hAnsi="Times New Roman" w:cs="Times New Roman"/>
          <w:sz w:val="24"/>
          <w:szCs w:val="24"/>
        </w:rPr>
        <w:t>), отвечающее за разработку и реализацию подпрограммы.</w:t>
      </w:r>
    </w:p>
    <w:p w:rsidR="00AE5F23" w:rsidRPr="007E6485" w:rsidRDefault="00AE5F23" w:rsidP="00B97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2.9. Исполнитель мероприятия подпрограммы - соисполнитель государственной программы (структурное подразделение Администрации </w:t>
      </w:r>
      <w:r w:rsidR="00B97F1A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7E6485">
        <w:rPr>
          <w:rFonts w:ascii="Times New Roman" w:hAnsi="Times New Roman" w:cs="Times New Roman"/>
          <w:sz w:val="24"/>
          <w:szCs w:val="24"/>
        </w:rPr>
        <w:t xml:space="preserve"> /подведомственное учреждение), отвечающий за реализацию отдельного мероприятия подпрограммы в срок и в соответствии с требованиями подпрограммы.</w:t>
      </w:r>
    </w:p>
    <w:p w:rsidR="00AE5F23" w:rsidRPr="007E6485" w:rsidRDefault="00AE5F23" w:rsidP="00B97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2.10. Участник мероприятия подпрограммы – структурные подразделения Администрации </w:t>
      </w:r>
      <w:r w:rsidR="00B97F1A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7E6485">
        <w:rPr>
          <w:rFonts w:ascii="Times New Roman" w:hAnsi="Times New Roman" w:cs="Times New Roman"/>
          <w:sz w:val="24"/>
          <w:szCs w:val="24"/>
        </w:rPr>
        <w:t>, учреждения, организации, участвующие в реализации мероприятия подпрограммы в соответствии с требованиями подпрограммы                    и в рамках поручений исполнителя мероприятия подпрограммы.</w:t>
      </w:r>
    </w:p>
    <w:p w:rsidR="00AE5F23" w:rsidRPr="007E6485" w:rsidRDefault="00AE5F23" w:rsidP="007E6485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5F23" w:rsidRPr="007E6485" w:rsidRDefault="00AE5F23" w:rsidP="00B97F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6485">
        <w:rPr>
          <w:rFonts w:ascii="Times New Roman" w:hAnsi="Times New Roman" w:cs="Times New Roman"/>
          <w:b/>
          <w:sz w:val="24"/>
          <w:szCs w:val="24"/>
        </w:rPr>
        <w:t>3. Порядок разработки, реализации и внесения изменений</w:t>
      </w:r>
    </w:p>
    <w:p w:rsidR="00AE5F23" w:rsidRPr="007E6485" w:rsidRDefault="00AE5F23" w:rsidP="00B97F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6485">
        <w:rPr>
          <w:rFonts w:ascii="Times New Roman" w:hAnsi="Times New Roman" w:cs="Times New Roman"/>
          <w:b/>
          <w:sz w:val="24"/>
          <w:szCs w:val="24"/>
        </w:rPr>
        <w:t>в муниципальную программу</w:t>
      </w:r>
    </w:p>
    <w:p w:rsidR="00AE5F23" w:rsidRPr="007E6485" w:rsidRDefault="00AE5F23" w:rsidP="007E648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5F23" w:rsidRPr="007E6485" w:rsidRDefault="00AE5F23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3.1.  Действие Положения распространяется на муниципальные программы в части, не противоречащей требованиям федеральных, региональных  нормативных правовых актов.</w:t>
      </w:r>
    </w:p>
    <w:p w:rsidR="00AE5F23" w:rsidRPr="007E6485" w:rsidRDefault="00AE5F23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B97F1A">
        <w:rPr>
          <w:rFonts w:ascii="Times New Roman" w:hAnsi="Times New Roman" w:cs="Times New Roman"/>
          <w:sz w:val="24"/>
          <w:szCs w:val="24"/>
        </w:rPr>
        <w:t>2</w:t>
      </w:r>
      <w:r w:rsidRPr="007E6485">
        <w:rPr>
          <w:rFonts w:ascii="Times New Roman" w:hAnsi="Times New Roman" w:cs="Times New Roman"/>
          <w:sz w:val="24"/>
          <w:szCs w:val="24"/>
        </w:rPr>
        <w:t>.  Муниципальная программа разрабатывается на период не менее 3 лет, но не может быть более срока реализации соответствующей государственной программы. Срок реализации подпрограмм, утвержденных одним нормативным правовым актом с муниципальной программой,  не может превышать срока реализации муниципальной программы.</w:t>
      </w:r>
    </w:p>
    <w:p w:rsidR="00AE5F23" w:rsidRPr="007E6485" w:rsidRDefault="00B97F1A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E5F23" w:rsidRPr="007E6485">
        <w:rPr>
          <w:rFonts w:ascii="Times New Roman" w:hAnsi="Times New Roman" w:cs="Times New Roman"/>
          <w:sz w:val="24"/>
          <w:szCs w:val="24"/>
        </w:rPr>
        <w:t>. Процесс разработки муниципальной программы состоит из процедур разработки, согласования и утверждения муниципальной программы.</w:t>
      </w:r>
    </w:p>
    <w:p w:rsidR="00AE5F23" w:rsidRPr="007E6485" w:rsidRDefault="00B97F1A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E5F23" w:rsidRPr="007E6485">
        <w:rPr>
          <w:rFonts w:ascii="Times New Roman" w:hAnsi="Times New Roman" w:cs="Times New Roman"/>
          <w:sz w:val="24"/>
          <w:szCs w:val="24"/>
        </w:rPr>
        <w:t xml:space="preserve">.1. Разработка муниципальной программы ведется ответственным исполнителем муниципальной программы. </w:t>
      </w:r>
    </w:p>
    <w:p w:rsidR="00AE5F23" w:rsidRPr="007E6485" w:rsidRDefault="00AE5F23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B97F1A">
        <w:rPr>
          <w:rFonts w:ascii="Times New Roman" w:hAnsi="Times New Roman" w:cs="Times New Roman"/>
          <w:sz w:val="24"/>
          <w:szCs w:val="24"/>
        </w:rPr>
        <w:t>3</w:t>
      </w:r>
      <w:r w:rsidRPr="007E6485">
        <w:rPr>
          <w:rFonts w:ascii="Times New Roman" w:hAnsi="Times New Roman" w:cs="Times New Roman"/>
          <w:sz w:val="24"/>
          <w:szCs w:val="24"/>
        </w:rPr>
        <w:t xml:space="preserve">.2. Форма муниципальной </w:t>
      </w:r>
      <w:hyperlink w:anchor="P364" w:history="1">
        <w:r w:rsidRPr="007E648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7E6485">
        <w:rPr>
          <w:rFonts w:ascii="Times New Roman" w:hAnsi="Times New Roman" w:cs="Times New Roman"/>
          <w:sz w:val="24"/>
          <w:szCs w:val="24"/>
        </w:rPr>
        <w:t>, т</w:t>
      </w:r>
      <w:hyperlink w:anchor="P229" w:history="1">
        <w:r w:rsidRPr="007E6485">
          <w:rPr>
            <w:rFonts w:ascii="Times New Roman" w:hAnsi="Times New Roman" w:cs="Times New Roman"/>
            <w:sz w:val="24"/>
            <w:szCs w:val="24"/>
          </w:rPr>
          <w:t>ребования</w:t>
        </w:r>
      </w:hyperlink>
      <w:r w:rsidR="00B97F1A">
        <w:rPr>
          <w:rFonts w:ascii="Times New Roman" w:hAnsi="Times New Roman" w:cs="Times New Roman"/>
          <w:sz w:val="24"/>
          <w:szCs w:val="24"/>
        </w:rPr>
        <w:t xml:space="preserve"> к структуре </w:t>
      </w:r>
      <w:r w:rsidRPr="007E6485">
        <w:rPr>
          <w:rFonts w:ascii="Times New Roman" w:hAnsi="Times New Roman" w:cs="Times New Roman"/>
          <w:sz w:val="24"/>
          <w:szCs w:val="24"/>
        </w:rPr>
        <w:t>и содержанию муниципальной программы утверждены в приложении 1  к Положению.</w:t>
      </w:r>
    </w:p>
    <w:p w:rsidR="00AE5F23" w:rsidRPr="007E6485" w:rsidRDefault="00874D36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824" w:history="1">
        <w:r w:rsidR="00AE5F23" w:rsidRPr="007E6485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AE5F23" w:rsidRPr="007E6485">
        <w:rPr>
          <w:rFonts w:ascii="Times New Roman" w:hAnsi="Times New Roman" w:cs="Times New Roman"/>
          <w:sz w:val="24"/>
          <w:szCs w:val="24"/>
        </w:rPr>
        <w:t xml:space="preserve"> к структуре и содержанию подпрограммы </w:t>
      </w:r>
      <w:proofErr w:type="spellStart"/>
      <w:r w:rsidR="00AE5F23" w:rsidRPr="007E64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E5F23" w:rsidRPr="007E6485">
        <w:rPr>
          <w:rFonts w:ascii="Times New Roman" w:hAnsi="Times New Roman" w:cs="Times New Roman"/>
          <w:sz w:val="24"/>
          <w:szCs w:val="24"/>
        </w:rPr>
        <w:t xml:space="preserve">/ведомственной целевой программы, являющихся подпрограммами муниципальных программ </w:t>
      </w:r>
      <w:r w:rsidR="00B97F1A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="00AE5F23" w:rsidRPr="007E6485">
        <w:rPr>
          <w:rFonts w:ascii="Times New Roman" w:hAnsi="Times New Roman" w:cs="Times New Roman"/>
          <w:sz w:val="24"/>
          <w:szCs w:val="24"/>
        </w:rPr>
        <w:t>, приведены в приложении 2 к Положению.</w:t>
      </w:r>
    </w:p>
    <w:p w:rsidR="00AE5F23" w:rsidRPr="007E6485" w:rsidRDefault="00AE5F23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B97F1A">
        <w:rPr>
          <w:rFonts w:ascii="Times New Roman" w:hAnsi="Times New Roman" w:cs="Times New Roman"/>
          <w:sz w:val="24"/>
          <w:szCs w:val="24"/>
        </w:rPr>
        <w:t>3</w:t>
      </w:r>
      <w:r w:rsidRPr="007E6485">
        <w:rPr>
          <w:rFonts w:ascii="Times New Roman" w:hAnsi="Times New Roman" w:cs="Times New Roman"/>
          <w:sz w:val="24"/>
          <w:szCs w:val="24"/>
        </w:rPr>
        <w:t>.3. Одни и те же подпрограммы не могут входить одновременно в две</w:t>
      </w:r>
      <w:r w:rsidR="00B97F1A">
        <w:rPr>
          <w:rFonts w:ascii="Times New Roman" w:hAnsi="Times New Roman" w:cs="Times New Roman"/>
          <w:sz w:val="24"/>
          <w:szCs w:val="24"/>
        </w:rPr>
        <w:t xml:space="preserve"> </w:t>
      </w:r>
      <w:r w:rsidRPr="007E6485">
        <w:rPr>
          <w:rFonts w:ascii="Times New Roman" w:hAnsi="Times New Roman" w:cs="Times New Roman"/>
          <w:sz w:val="24"/>
          <w:szCs w:val="24"/>
        </w:rPr>
        <w:t>и более муниципальные программы.</w:t>
      </w:r>
    </w:p>
    <w:p w:rsidR="00AE5F23" w:rsidRPr="007E6485" w:rsidRDefault="00AE5F23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B97F1A">
        <w:rPr>
          <w:rFonts w:ascii="Times New Roman" w:hAnsi="Times New Roman" w:cs="Times New Roman"/>
          <w:sz w:val="24"/>
          <w:szCs w:val="24"/>
        </w:rPr>
        <w:t>4</w:t>
      </w:r>
      <w:r w:rsidRPr="007E6485">
        <w:rPr>
          <w:rFonts w:ascii="Times New Roman" w:hAnsi="Times New Roman" w:cs="Times New Roman"/>
          <w:sz w:val="24"/>
          <w:szCs w:val="24"/>
        </w:rPr>
        <w:t xml:space="preserve">. Проект муниципальной </w:t>
      </w:r>
      <w:r w:rsidR="00B97F1A">
        <w:rPr>
          <w:rFonts w:ascii="Times New Roman" w:hAnsi="Times New Roman" w:cs="Times New Roman"/>
          <w:sz w:val="24"/>
          <w:szCs w:val="24"/>
        </w:rPr>
        <w:t xml:space="preserve">программы/внесение изменений </w:t>
      </w:r>
      <w:r w:rsidRPr="007E6485"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подлежит обязательному согласованию  </w:t>
      </w:r>
      <w:r w:rsidR="00B97F1A">
        <w:rPr>
          <w:rFonts w:ascii="Times New Roman" w:hAnsi="Times New Roman" w:cs="Times New Roman"/>
          <w:sz w:val="24"/>
          <w:szCs w:val="24"/>
        </w:rPr>
        <w:t>с заместителем Главы Администрации Ивняковского сельского поселения по финансовым вопросам</w:t>
      </w:r>
      <w:r w:rsidRPr="007E6485">
        <w:rPr>
          <w:rFonts w:ascii="Times New Roman" w:hAnsi="Times New Roman" w:cs="Times New Roman"/>
          <w:sz w:val="24"/>
          <w:szCs w:val="24"/>
        </w:rPr>
        <w:t>.</w:t>
      </w:r>
    </w:p>
    <w:p w:rsidR="00AE5F23" w:rsidRPr="007E6485" w:rsidRDefault="00AE5F23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97F1A">
        <w:rPr>
          <w:rFonts w:ascii="Times New Roman" w:hAnsi="Times New Roman" w:cs="Times New Roman"/>
          <w:sz w:val="24"/>
          <w:szCs w:val="24"/>
        </w:rPr>
        <w:t>5</w:t>
      </w:r>
      <w:r w:rsidRPr="007E6485">
        <w:rPr>
          <w:rFonts w:ascii="Times New Roman" w:hAnsi="Times New Roman" w:cs="Times New Roman"/>
          <w:sz w:val="24"/>
          <w:szCs w:val="24"/>
        </w:rPr>
        <w:t>. Порядок разработки, согласования и утверждения муниципальной программы, предлагаемой к реализации, начиная с очередного финансового года.</w:t>
      </w:r>
    </w:p>
    <w:p w:rsidR="00AE5F23" w:rsidRPr="007E6485" w:rsidRDefault="00AE5F23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B97F1A">
        <w:rPr>
          <w:rFonts w:ascii="Times New Roman" w:hAnsi="Times New Roman" w:cs="Times New Roman"/>
          <w:sz w:val="24"/>
          <w:szCs w:val="24"/>
        </w:rPr>
        <w:t>5</w:t>
      </w:r>
      <w:r w:rsidRPr="007E6485">
        <w:rPr>
          <w:rFonts w:ascii="Times New Roman" w:hAnsi="Times New Roman" w:cs="Times New Roman"/>
          <w:sz w:val="24"/>
          <w:szCs w:val="24"/>
        </w:rPr>
        <w:t xml:space="preserve">.1. Проект муниципальной программы направляется ответственным исполнителем муниципальной программы до </w:t>
      </w:r>
      <w:r w:rsidR="00F17DCD">
        <w:rPr>
          <w:rFonts w:ascii="Times New Roman" w:hAnsi="Times New Roman" w:cs="Times New Roman"/>
          <w:sz w:val="24"/>
          <w:szCs w:val="24"/>
        </w:rPr>
        <w:t>20</w:t>
      </w:r>
      <w:r w:rsidRPr="007E6485">
        <w:rPr>
          <w:rFonts w:ascii="Times New Roman" w:hAnsi="Times New Roman" w:cs="Times New Roman"/>
          <w:sz w:val="24"/>
          <w:szCs w:val="24"/>
        </w:rPr>
        <w:t xml:space="preserve"> октября текущего года.</w:t>
      </w:r>
    </w:p>
    <w:p w:rsidR="00AE5F23" w:rsidRPr="007E6485" w:rsidRDefault="00AE5F23" w:rsidP="007E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B97F1A">
        <w:rPr>
          <w:rFonts w:ascii="Times New Roman" w:hAnsi="Times New Roman" w:cs="Times New Roman"/>
          <w:sz w:val="24"/>
          <w:szCs w:val="24"/>
        </w:rPr>
        <w:t>5</w:t>
      </w:r>
      <w:r w:rsidRPr="007E6485">
        <w:rPr>
          <w:rFonts w:ascii="Times New Roman" w:hAnsi="Times New Roman" w:cs="Times New Roman"/>
          <w:sz w:val="24"/>
          <w:szCs w:val="24"/>
        </w:rPr>
        <w:t xml:space="preserve">.2. </w:t>
      </w:r>
      <w:r w:rsidR="00B97F1A">
        <w:rPr>
          <w:rFonts w:ascii="Times New Roman" w:hAnsi="Times New Roman" w:cs="Times New Roman"/>
          <w:sz w:val="24"/>
          <w:szCs w:val="24"/>
        </w:rPr>
        <w:t>Заместитель Главы А</w:t>
      </w:r>
      <w:r w:rsidRPr="007E64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7F1A">
        <w:rPr>
          <w:rFonts w:ascii="Times New Roman" w:hAnsi="Times New Roman" w:cs="Times New Roman"/>
          <w:sz w:val="24"/>
          <w:szCs w:val="24"/>
        </w:rPr>
        <w:t xml:space="preserve">Ивняковского сельского поселения по финансовым вопросам </w:t>
      </w:r>
      <w:r w:rsidRPr="007E6485">
        <w:rPr>
          <w:rFonts w:ascii="Times New Roman" w:hAnsi="Times New Roman" w:cs="Times New Roman"/>
          <w:sz w:val="24"/>
          <w:szCs w:val="24"/>
        </w:rPr>
        <w:t xml:space="preserve"> оценивает п</w:t>
      </w:r>
      <w:r w:rsidR="00880F66">
        <w:rPr>
          <w:rFonts w:ascii="Times New Roman" w:hAnsi="Times New Roman" w:cs="Times New Roman"/>
          <w:sz w:val="24"/>
          <w:szCs w:val="24"/>
        </w:rPr>
        <w:t xml:space="preserve">роект муниципальной программы </w:t>
      </w:r>
      <w:r w:rsidRPr="007E6485"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а) соблюдение требований к содержанию муниципальной программы;</w:t>
      </w:r>
    </w:p>
    <w:p w:rsidR="005508C1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б) соответствие целей и задач муниципальной программы приоритетам социально-экономического развития </w:t>
      </w:r>
      <w:r w:rsidR="005508C1">
        <w:rPr>
          <w:rFonts w:ascii="Times New Roman" w:hAnsi="Times New Roman" w:cs="Times New Roman"/>
          <w:sz w:val="24"/>
          <w:szCs w:val="24"/>
        </w:rPr>
        <w:t>Ивняковского сельского поселения.</w:t>
      </w:r>
      <w:r w:rsidRPr="007E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в) соответствие мероприятий муниципальной программы заявленным целям и задачам;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г) наличие целевых показателей реализации муниципальной программы  и соответствие их заявленным целям и задачам.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4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E6485">
        <w:rPr>
          <w:rFonts w:ascii="Times New Roman" w:hAnsi="Times New Roman" w:cs="Times New Roman"/>
          <w:sz w:val="24"/>
          <w:szCs w:val="24"/>
        </w:rPr>
        <w:t>) обоснованность планируемого объема расходов и соответствия распределения объемов финансирования по</w:t>
      </w:r>
      <w:r w:rsidR="005508C1">
        <w:rPr>
          <w:rFonts w:ascii="Times New Roman" w:hAnsi="Times New Roman" w:cs="Times New Roman"/>
          <w:sz w:val="24"/>
          <w:szCs w:val="24"/>
        </w:rPr>
        <w:t xml:space="preserve"> годам проекту расходов </w:t>
      </w:r>
      <w:r w:rsidRPr="007E648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5508C1">
        <w:rPr>
          <w:rFonts w:ascii="Times New Roman" w:hAnsi="Times New Roman" w:cs="Times New Roman"/>
          <w:sz w:val="24"/>
          <w:szCs w:val="24"/>
        </w:rPr>
        <w:t>5</w:t>
      </w:r>
      <w:r w:rsidRPr="007E6485">
        <w:rPr>
          <w:rFonts w:ascii="Times New Roman" w:hAnsi="Times New Roman" w:cs="Times New Roman"/>
          <w:sz w:val="24"/>
          <w:szCs w:val="24"/>
        </w:rPr>
        <w:t xml:space="preserve">.3. Оценка проекта муниципальной программы и подготовка замечаний по нему осуществляется </w:t>
      </w:r>
      <w:r w:rsidR="005508C1">
        <w:rPr>
          <w:rFonts w:ascii="Times New Roman" w:hAnsi="Times New Roman" w:cs="Times New Roman"/>
          <w:sz w:val="24"/>
          <w:szCs w:val="24"/>
        </w:rPr>
        <w:t>заместителем Главы</w:t>
      </w:r>
      <w:r w:rsidRPr="007E64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508C1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7E6485">
        <w:rPr>
          <w:rFonts w:ascii="Times New Roman" w:hAnsi="Times New Roman" w:cs="Times New Roman"/>
          <w:sz w:val="24"/>
          <w:szCs w:val="24"/>
        </w:rPr>
        <w:t xml:space="preserve"> в срок не более 5 рабочих дней со дня представления ответственным исполнителем муниципальной программы проекта муниципальной программы.</w:t>
      </w:r>
    </w:p>
    <w:p w:rsidR="006C1A62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6C1A62">
        <w:rPr>
          <w:rFonts w:ascii="Times New Roman" w:hAnsi="Times New Roman" w:cs="Times New Roman"/>
          <w:sz w:val="24"/>
          <w:szCs w:val="24"/>
        </w:rPr>
        <w:t>5</w:t>
      </w:r>
      <w:r w:rsidRPr="007E6485">
        <w:rPr>
          <w:rFonts w:ascii="Times New Roman" w:hAnsi="Times New Roman" w:cs="Times New Roman"/>
          <w:sz w:val="24"/>
          <w:szCs w:val="24"/>
        </w:rPr>
        <w:t>.4. При наличии замечаний ответственный исполнитель муниципальной программы совместно с ответственными исполнителями подпрограмм и соисполнителями осуществляет доработку проекта муниципальной программы</w:t>
      </w:r>
      <w:r w:rsidR="006C1A62">
        <w:rPr>
          <w:rFonts w:ascii="Times New Roman" w:hAnsi="Times New Roman" w:cs="Times New Roman"/>
          <w:sz w:val="24"/>
          <w:szCs w:val="24"/>
        </w:rPr>
        <w:t>.</w:t>
      </w:r>
      <w:r w:rsidRPr="007E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23" w:rsidRPr="007E6485" w:rsidRDefault="006C1A62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E5F23" w:rsidRPr="007E6485">
        <w:rPr>
          <w:rFonts w:ascii="Times New Roman" w:hAnsi="Times New Roman" w:cs="Times New Roman"/>
          <w:sz w:val="24"/>
          <w:szCs w:val="24"/>
        </w:rPr>
        <w:t>. Порядок внесения изменений в муниципальную програм</w:t>
      </w:r>
      <w:r>
        <w:rPr>
          <w:rFonts w:ascii="Times New Roman" w:hAnsi="Times New Roman" w:cs="Times New Roman"/>
          <w:sz w:val="24"/>
          <w:szCs w:val="24"/>
        </w:rPr>
        <w:t xml:space="preserve">му состоит </w:t>
      </w:r>
      <w:r w:rsidR="00AE5F23" w:rsidRPr="007E6485">
        <w:rPr>
          <w:rFonts w:ascii="Times New Roman" w:hAnsi="Times New Roman" w:cs="Times New Roman"/>
          <w:sz w:val="24"/>
          <w:szCs w:val="24"/>
        </w:rPr>
        <w:t>из процедур подготовки изменений и согласования внесения изменений в муниципальную программу.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6C1A62">
        <w:rPr>
          <w:rFonts w:ascii="Times New Roman" w:hAnsi="Times New Roman" w:cs="Times New Roman"/>
          <w:sz w:val="24"/>
          <w:szCs w:val="24"/>
        </w:rPr>
        <w:t>6</w:t>
      </w:r>
      <w:r w:rsidRPr="007E6485">
        <w:rPr>
          <w:rFonts w:ascii="Times New Roman" w:hAnsi="Times New Roman" w:cs="Times New Roman"/>
          <w:sz w:val="24"/>
          <w:szCs w:val="24"/>
        </w:rPr>
        <w:t xml:space="preserve">.1. Внесение изменений в муниципальную программу может быть инициировано куратором муниципальной программы, ответственным исполнителем муниципальной программы, ответственными исполнителями подпрограмм и </w:t>
      </w:r>
      <w:r w:rsidR="006C1A62">
        <w:rPr>
          <w:rFonts w:ascii="Times New Roman" w:hAnsi="Times New Roman" w:cs="Times New Roman"/>
          <w:sz w:val="24"/>
          <w:szCs w:val="24"/>
        </w:rPr>
        <w:t>заместителем главы Администрации Ивняковского сельского поселения по финансовым вопросам</w:t>
      </w:r>
      <w:r w:rsidRPr="007E6485">
        <w:rPr>
          <w:rFonts w:ascii="Times New Roman" w:hAnsi="Times New Roman" w:cs="Times New Roman"/>
          <w:sz w:val="24"/>
          <w:szCs w:val="24"/>
        </w:rPr>
        <w:t>, в том числе по результатам контроля реализации муниципальной  программы.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866A35">
        <w:rPr>
          <w:rFonts w:ascii="Times New Roman" w:hAnsi="Times New Roman" w:cs="Times New Roman"/>
          <w:sz w:val="24"/>
          <w:szCs w:val="24"/>
        </w:rPr>
        <w:t>6</w:t>
      </w:r>
      <w:r w:rsidRPr="007E6485">
        <w:rPr>
          <w:rFonts w:ascii="Times New Roman" w:hAnsi="Times New Roman" w:cs="Times New Roman"/>
          <w:sz w:val="24"/>
          <w:szCs w:val="24"/>
        </w:rPr>
        <w:t>.2. Своевременное внесение изменений в муниципальную программу организует ответственный исполнитель муниципальной программы.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Ответственными за своевременное внесение изменений в подпрограммы являются ответственные исполнители подпрограмм.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D">
        <w:rPr>
          <w:rFonts w:ascii="Times New Roman" w:hAnsi="Times New Roman" w:cs="Times New Roman"/>
          <w:sz w:val="24"/>
          <w:szCs w:val="24"/>
        </w:rPr>
        <w:t>3.</w:t>
      </w:r>
      <w:r w:rsidR="00866A35" w:rsidRPr="00F17DCD">
        <w:rPr>
          <w:rFonts w:ascii="Times New Roman" w:hAnsi="Times New Roman" w:cs="Times New Roman"/>
          <w:sz w:val="24"/>
          <w:szCs w:val="24"/>
        </w:rPr>
        <w:t>6</w:t>
      </w:r>
      <w:r w:rsidRPr="00F17DCD">
        <w:rPr>
          <w:rFonts w:ascii="Times New Roman" w:hAnsi="Times New Roman" w:cs="Times New Roman"/>
          <w:sz w:val="24"/>
          <w:szCs w:val="24"/>
        </w:rPr>
        <w:t xml:space="preserve">.3. Муниципальная  программа подлежит приведению в соответствие с  решением Муниципального Совета </w:t>
      </w:r>
      <w:r w:rsidR="00866A35" w:rsidRPr="00F17DCD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F17DC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66A35" w:rsidRPr="00F17DC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17DCD">
        <w:rPr>
          <w:rFonts w:ascii="Times New Roman" w:hAnsi="Times New Roman" w:cs="Times New Roman"/>
          <w:sz w:val="24"/>
          <w:szCs w:val="24"/>
        </w:rPr>
        <w:t>на очередной финансовый год и  плановый период</w:t>
      </w:r>
      <w:r w:rsidR="00866A35" w:rsidRPr="00F17DCD">
        <w:rPr>
          <w:rFonts w:ascii="Times New Roman" w:hAnsi="Times New Roman" w:cs="Times New Roman"/>
          <w:sz w:val="24"/>
          <w:szCs w:val="24"/>
        </w:rPr>
        <w:t xml:space="preserve">  </w:t>
      </w:r>
      <w:r w:rsidRPr="00F17DCD">
        <w:rPr>
          <w:rFonts w:ascii="Times New Roman" w:hAnsi="Times New Roman" w:cs="Times New Roman"/>
          <w:sz w:val="24"/>
          <w:szCs w:val="24"/>
        </w:rPr>
        <w:t>не позднее трех месяцев со дня вступления его в силу.</w:t>
      </w:r>
      <w:r w:rsidRPr="007E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9D643F">
        <w:rPr>
          <w:rFonts w:ascii="Times New Roman" w:hAnsi="Times New Roman" w:cs="Times New Roman"/>
          <w:sz w:val="24"/>
          <w:szCs w:val="24"/>
        </w:rPr>
        <w:t>7</w:t>
      </w:r>
      <w:r w:rsidRPr="007E6485">
        <w:rPr>
          <w:rFonts w:ascii="Times New Roman" w:hAnsi="Times New Roman" w:cs="Times New Roman"/>
          <w:sz w:val="24"/>
          <w:szCs w:val="24"/>
        </w:rPr>
        <w:t>. Муниципальные программы, предл</w:t>
      </w:r>
      <w:r w:rsidR="009D643F">
        <w:rPr>
          <w:rFonts w:ascii="Times New Roman" w:hAnsi="Times New Roman" w:cs="Times New Roman"/>
          <w:sz w:val="24"/>
          <w:szCs w:val="24"/>
        </w:rPr>
        <w:t xml:space="preserve">агаемые к реализации, начиная </w:t>
      </w:r>
      <w:r w:rsidRPr="007E6485">
        <w:rPr>
          <w:rFonts w:ascii="Times New Roman" w:hAnsi="Times New Roman" w:cs="Times New Roman"/>
          <w:sz w:val="24"/>
          <w:szCs w:val="24"/>
        </w:rPr>
        <w:t xml:space="preserve">с очередного финансового года, а также изменения в ранее утвержденные муниципальные программы подлежат утверждению в срок не позднее трех месяцев со дня вступления в силу решения Муниципального Совета </w:t>
      </w:r>
      <w:r w:rsidR="009D643F">
        <w:rPr>
          <w:rFonts w:ascii="Times New Roman" w:hAnsi="Times New Roman" w:cs="Times New Roman"/>
          <w:sz w:val="24"/>
          <w:szCs w:val="24"/>
        </w:rPr>
        <w:t xml:space="preserve">Ивняковского сельского поселения </w:t>
      </w:r>
      <w:r w:rsidRPr="007E6485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9D64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E648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 </w:t>
      </w:r>
    </w:p>
    <w:p w:rsidR="00AE5F23" w:rsidRPr="00F17DCD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9D643F">
        <w:rPr>
          <w:rFonts w:ascii="Times New Roman" w:hAnsi="Times New Roman" w:cs="Times New Roman"/>
          <w:sz w:val="24"/>
          <w:szCs w:val="24"/>
        </w:rPr>
        <w:t>8</w:t>
      </w:r>
      <w:r w:rsidRPr="007E6485">
        <w:rPr>
          <w:rFonts w:ascii="Times New Roman" w:hAnsi="Times New Roman" w:cs="Times New Roman"/>
          <w:sz w:val="24"/>
          <w:szCs w:val="24"/>
        </w:rPr>
        <w:t>. Ответственный исполнитель муниципальной программы в срок</w:t>
      </w:r>
      <w:r w:rsidR="009D643F">
        <w:rPr>
          <w:rFonts w:ascii="Times New Roman" w:hAnsi="Times New Roman" w:cs="Times New Roman"/>
          <w:sz w:val="24"/>
          <w:szCs w:val="24"/>
        </w:rPr>
        <w:t xml:space="preserve"> </w:t>
      </w:r>
      <w:r w:rsidRPr="007E6485">
        <w:rPr>
          <w:rFonts w:ascii="Times New Roman" w:hAnsi="Times New Roman" w:cs="Times New Roman"/>
          <w:sz w:val="24"/>
          <w:szCs w:val="24"/>
        </w:rPr>
        <w:t xml:space="preserve">не позднее 10 рабочих дней с момента утверждения муниципальной программы/внесения изменений в муниципальную программу организует размещение на официальном сайте Администрации </w:t>
      </w:r>
      <w:r w:rsidR="009D643F">
        <w:rPr>
          <w:rFonts w:ascii="Times New Roman" w:hAnsi="Times New Roman" w:cs="Times New Roman"/>
          <w:sz w:val="24"/>
          <w:szCs w:val="24"/>
        </w:rPr>
        <w:t xml:space="preserve">Ивняковского сельского поселения </w:t>
      </w:r>
      <w:r w:rsidRPr="007E648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F17DCD">
        <w:rPr>
          <w:rFonts w:ascii="Times New Roman" w:hAnsi="Times New Roman" w:cs="Times New Roman"/>
          <w:sz w:val="24"/>
          <w:szCs w:val="24"/>
        </w:rPr>
        <w:t xml:space="preserve">текста муниципальной программы.  </w:t>
      </w:r>
    </w:p>
    <w:p w:rsidR="00AE5F23" w:rsidRPr="00F17DCD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D">
        <w:rPr>
          <w:rFonts w:ascii="Times New Roman" w:hAnsi="Times New Roman" w:cs="Times New Roman"/>
          <w:sz w:val="24"/>
          <w:szCs w:val="24"/>
        </w:rPr>
        <w:t>3.</w:t>
      </w:r>
      <w:r w:rsidR="007F03C9" w:rsidRPr="00F17DCD">
        <w:rPr>
          <w:rFonts w:ascii="Times New Roman" w:hAnsi="Times New Roman" w:cs="Times New Roman"/>
          <w:sz w:val="24"/>
          <w:szCs w:val="24"/>
        </w:rPr>
        <w:t>9</w:t>
      </w:r>
      <w:r w:rsidRPr="00F17DCD">
        <w:rPr>
          <w:rFonts w:ascii="Times New Roman" w:hAnsi="Times New Roman" w:cs="Times New Roman"/>
          <w:sz w:val="24"/>
          <w:szCs w:val="24"/>
        </w:rPr>
        <w:t xml:space="preserve">. </w:t>
      </w:r>
      <w:r w:rsidR="00F17DCD" w:rsidRPr="00F17DCD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Ивняковского сельского поселения по финансовым вопросам </w:t>
      </w:r>
      <w:r w:rsidRPr="00F17DCD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утверждения муниципальной программы/внесения изменений в муниципальную  программу направляет уведомление для государственной регистрации муниципальной программы в федеральном государственном </w:t>
      </w:r>
      <w:r w:rsidRPr="00F17DCD">
        <w:rPr>
          <w:rFonts w:ascii="Times New Roman" w:hAnsi="Times New Roman" w:cs="Times New Roman"/>
          <w:sz w:val="24"/>
          <w:szCs w:val="24"/>
        </w:rPr>
        <w:lastRenderedPageBreak/>
        <w:t>реестре документов стратегического планирования в государственной автоматизированной информационной системе «Управление».</w:t>
      </w:r>
    </w:p>
    <w:p w:rsidR="00AE5F23" w:rsidRPr="00F17DCD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D">
        <w:rPr>
          <w:rFonts w:ascii="Times New Roman" w:hAnsi="Times New Roman" w:cs="Times New Roman"/>
          <w:sz w:val="24"/>
          <w:szCs w:val="24"/>
        </w:rPr>
        <w:t>3.</w:t>
      </w:r>
      <w:r w:rsidR="007F03C9" w:rsidRPr="00F17DCD">
        <w:rPr>
          <w:rFonts w:ascii="Times New Roman" w:hAnsi="Times New Roman" w:cs="Times New Roman"/>
          <w:sz w:val="24"/>
          <w:szCs w:val="24"/>
        </w:rPr>
        <w:t>10</w:t>
      </w:r>
      <w:r w:rsidRPr="00F17DCD">
        <w:rPr>
          <w:rFonts w:ascii="Times New Roman" w:hAnsi="Times New Roman" w:cs="Times New Roman"/>
          <w:sz w:val="24"/>
          <w:szCs w:val="24"/>
        </w:rPr>
        <w:t xml:space="preserve">. </w:t>
      </w:r>
      <w:r w:rsidR="00F17DCD">
        <w:rPr>
          <w:rFonts w:ascii="Times New Roman" w:hAnsi="Times New Roman" w:cs="Times New Roman"/>
          <w:sz w:val="24"/>
          <w:szCs w:val="24"/>
        </w:rPr>
        <w:t>За</w:t>
      </w:r>
      <w:r w:rsidR="00F17DCD" w:rsidRPr="00F17DCD">
        <w:rPr>
          <w:rFonts w:ascii="Times New Roman" w:hAnsi="Times New Roman" w:cs="Times New Roman"/>
          <w:sz w:val="24"/>
          <w:szCs w:val="24"/>
        </w:rPr>
        <w:t xml:space="preserve">местителем главы Администрации Ивняковского сельского поселения по финансовым вопросам </w:t>
      </w:r>
      <w:r w:rsidRPr="00F17DCD">
        <w:rPr>
          <w:rFonts w:ascii="Times New Roman" w:hAnsi="Times New Roman" w:cs="Times New Roman"/>
          <w:sz w:val="24"/>
          <w:szCs w:val="24"/>
        </w:rPr>
        <w:t>заносит в ГИС ЕИИС УБП «Электронный бюджет Ярославской области» данные:</w:t>
      </w:r>
    </w:p>
    <w:p w:rsidR="00AE5F23" w:rsidRPr="00F17DCD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D">
        <w:rPr>
          <w:rFonts w:ascii="Times New Roman" w:hAnsi="Times New Roman" w:cs="Times New Roman"/>
          <w:sz w:val="24"/>
          <w:szCs w:val="24"/>
        </w:rPr>
        <w:t>- о муниципальных программах/подпрограммах - не позднее 10 февраля года, следующего за отчетным годом;</w:t>
      </w:r>
    </w:p>
    <w:p w:rsidR="00AE5F23" w:rsidRPr="00F17DCD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D">
        <w:rPr>
          <w:rFonts w:ascii="Times New Roman" w:hAnsi="Times New Roman" w:cs="Times New Roman"/>
          <w:sz w:val="24"/>
          <w:szCs w:val="24"/>
        </w:rPr>
        <w:t>- об изменениях в муниципальную программу/подпрограмму в течение 10 рабочих дней после их утверждения.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7F03C9">
        <w:rPr>
          <w:rFonts w:ascii="Times New Roman" w:hAnsi="Times New Roman" w:cs="Times New Roman"/>
          <w:sz w:val="24"/>
          <w:szCs w:val="24"/>
        </w:rPr>
        <w:t>11</w:t>
      </w:r>
      <w:r w:rsidRPr="007E6485">
        <w:rPr>
          <w:rFonts w:ascii="Times New Roman" w:hAnsi="Times New Roman" w:cs="Times New Roman"/>
          <w:sz w:val="24"/>
          <w:szCs w:val="24"/>
        </w:rPr>
        <w:t>. Порядок реализации муниципальной программы.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7F03C9">
        <w:rPr>
          <w:rFonts w:ascii="Times New Roman" w:hAnsi="Times New Roman" w:cs="Times New Roman"/>
          <w:sz w:val="24"/>
          <w:szCs w:val="24"/>
        </w:rPr>
        <w:t>11</w:t>
      </w:r>
      <w:r w:rsidRPr="007E6485">
        <w:rPr>
          <w:rFonts w:ascii="Times New Roman" w:hAnsi="Times New Roman" w:cs="Times New Roman"/>
          <w:sz w:val="24"/>
          <w:szCs w:val="24"/>
        </w:rPr>
        <w:t xml:space="preserve">.1. Процесс реализации муниципальной программы состоит из процедур реализации подпрограмм, контроля реализации подпрограмм, внесения изменений в муниципальную программу/подпрограммы. 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7F03C9">
        <w:rPr>
          <w:rFonts w:ascii="Times New Roman" w:hAnsi="Times New Roman" w:cs="Times New Roman"/>
          <w:sz w:val="24"/>
          <w:szCs w:val="24"/>
        </w:rPr>
        <w:t>11</w:t>
      </w:r>
      <w:r w:rsidRPr="007E6485">
        <w:rPr>
          <w:rFonts w:ascii="Times New Roman" w:hAnsi="Times New Roman" w:cs="Times New Roman"/>
          <w:sz w:val="24"/>
          <w:szCs w:val="24"/>
        </w:rPr>
        <w:t>.2. Реализация муниципальной программы заключается в реализации подпрограмм и осуществляется ответственными исполнителями подпрограмм.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7F03C9">
        <w:rPr>
          <w:rFonts w:ascii="Times New Roman" w:hAnsi="Times New Roman" w:cs="Times New Roman"/>
          <w:sz w:val="24"/>
          <w:szCs w:val="24"/>
        </w:rPr>
        <w:t>11</w:t>
      </w:r>
      <w:r w:rsidRPr="007E6485">
        <w:rPr>
          <w:rFonts w:ascii="Times New Roman" w:hAnsi="Times New Roman" w:cs="Times New Roman"/>
          <w:sz w:val="24"/>
          <w:szCs w:val="24"/>
        </w:rPr>
        <w:t>.3. Процесс реализации подпрограммы состоит из процедур оперативного планирования мероприятий, реализации мероприятий, контроля реализации мероприятий, внесения изменений в подпрограмму.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3.1</w:t>
      </w:r>
      <w:r w:rsidR="007F03C9">
        <w:rPr>
          <w:rFonts w:ascii="Times New Roman" w:hAnsi="Times New Roman" w:cs="Times New Roman"/>
          <w:sz w:val="24"/>
          <w:szCs w:val="24"/>
        </w:rPr>
        <w:t>1</w:t>
      </w:r>
      <w:r w:rsidRPr="007E6485">
        <w:rPr>
          <w:rFonts w:ascii="Times New Roman" w:hAnsi="Times New Roman" w:cs="Times New Roman"/>
          <w:sz w:val="24"/>
          <w:szCs w:val="24"/>
        </w:rPr>
        <w:t>.4. Ответственность за реализацию подпрограммы несет ответственный исполнитель подпрограммы.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3.1</w:t>
      </w:r>
      <w:r w:rsidR="007F03C9">
        <w:rPr>
          <w:rFonts w:ascii="Times New Roman" w:hAnsi="Times New Roman" w:cs="Times New Roman"/>
          <w:sz w:val="24"/>
          <w:szCs w:val="24"/>
        </w:rPr>
        <w:t>1</w:t>
      </w:r>
      <w:r w:rsidRPr="007E6485">
        <w:rPr>
          <w:rFonts w:ascii="Times New Roman" w:hAnsi="Times New Roman" w:cs="Times New Roman"/>
          <w:sz w:val="24"/>
          <w:szCs w:val="24"/>
        </w:rPr>
        <w:t>.5. 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 реализации подпрограммы.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3.</w:t>
      </w:r>
      <w:r w:rsidR="007F03C9">
        <w:rPr>
          <w:rFonts w:ascii="Times New Roman" w:hAnsi="Times New Roman" w:cs="Times New Roman"/>
          <w:sz w:val="24"/>
          <w:szCs w:val="24"/>
        </w:rPr>
        <w:t>11</w:t>
      </w:r>
      <w:r w:rsidRPr="007E6485">
        <w:rPr>
          <w:rFonts w:ascii="Times New Roman" w:hAnsi="Times New Roman" w:cs="Times New Roman"/>
          <w:sz w:val="24"/>
          <w:szCs w:val="24"/>
        </w:rPr>
        <w:t>.6. Контроль реализации мероприятий подпрограммы (оперативный контроль) осуществляется ответственным исполнителем подпрограммы и куратором подпрограммы на основании отчетов, представляемых исполнителями мероприятий подпрограммы.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>Контроль реализации подпрограммы (</w:t>
      </w:r>
      <w:proofErr w:type="spellStart"/>
      <w:r w:rsidRPr="007E6485">
        <w:rPr>
          <w:rFonts w:ascii="Times New Roman" w:hAnsi="Times New Roman" w:cs="Times New Roman"/>
          <w:sz w:val="24"/>
          <w:szCs w:val="24"/>
        </w:rPr>
        <w:t>верхнеуровневый</w:t>
      </w:r>
      <w:proofErr w:type="spellEnd"/>
      <w:r w:rsidRPr="007E6485">
        <w:rPr>
          <w:rFonts w:ascii="Times New Roman" w:hAnsi="Times New Roman" w:cs="Times New Roman"/>
          <w:sz w:val="24"/>
          <w:szCs w:val="24"/>
        </w:rPr>
        <w:t xml:space="preserve"> контроль) осуществляется в рамках контроля реализации муниципальной программы.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85">
        <w:rPr>
          <w:rFonts w:ascii="Times New Roman" w:hAnsi="Times New Roman" w:cs="Times New Roman"/>
          <w:sz w:val="24"/>
          <w:szCs w:val="24"/>
        </w:rPr>
        <w:t xml:space="preserve">Контроль реализации муниципальных программ осуществляет ответственный исполнитель муниципальных программ на основании отчётов о реализации муниципальных программ. </w:t>
      </w:r>
    </w:p>
    <w:p w:rsidR="00AE5F23" w:rsidRPr="00815CD3" w:rsidRDefault="00AE5F23" w:rsidP="00880F66">
      <w:pPr>
        <w:pStyle w:val="affff9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3.1</w:t>
      </w:r>
      <w:r w:rsidR="007F03C9" w:rsidRPr="00815CD3">
        <w:rPr>
          <w:rFonts w:ascii="Times New Roman" w:hAnsi="Times New Roman" w:cs="Times New Roman"/>
          <w:sz w:val="24"/>
          <w:szCs w:val="24"/>
        </w:rPr>
        <w:t>2</w:t>
      </w:r>
      <w:r w:rsidRPr="00815CD3">
        <w:rPr>
          <w:rFonts w:ascii="Times New Roman" w:hAnsi="Times New Roman" w:cs="Times New Roman"/>
          <w:sz w:val="24"/>
          <w:szCs w:val="24"/>
        </w:rPr>
        <w:t xml:space="preserve">. В целях проведения ежемесячного контроля за эффективностью расходования бюджетных средств  </w:t>
      </w:r>
      <w:r w:rsidR="00F17DCD" w:rsidRPr="00815CD3">
        <w:rPr>
          <w:rFonts w:ascii="Times New Roman" w:hAnsi="Times New Roman" w:cs="Times New Roman"/>
          <w:sz w:val="24"/>
          <w:szCs w:val="24"/>
        </w:rPr>
        <w:t>Ивняковского сельского поселения кураторы муниципальных программ</w:t>
      </w:r>
      <w:r w:rsidRPr="00815CD3">
        <w:rPr>
          <w:rFonts w:ascii="Times New Roman" w:hAnsi="Times New Roman" w:cs="Times New Roman"/>
          <w:sz w:val="24"/>
          <w:szCs w:val="24"/>
        </w:rPr>
        <w:t xml:space="preserve"> ежемесячно до 10 числа  месяца, следующего  за отчетным, предоставля</w:t>
      </w:r>
      <w:r w:rsidR="00815CD3" w:rsidRPr="00815CD3">
        <w:rPr>
          <w:rFonts w:ascii="Times New Roman" w:hAnsi="Times New Roman" w:cs="Times New Roman"/>
          <w:sz w:val="24"/>
          <w:szCs w:val="24"/>
        </w:rPr>
        <w:t>ют</w:t>
      </w:r>
      <w:r w:rsidRPr="00815CD3">
        <w:rPr>
          <w:rFonts w:ascii="Times New Roman" w:hAnsi="Times New Roman" w:cs="Times New Roman"/>
          <w:sz w:val="24"/>
          <w:szCs w:val="24"/>
        </w:rPr>
        <w:t xml:space="preserve"> </w:t>
      </w:r>
      <w:r w:rsidR="00815CD3" w:rsidRPr="00815CD3">
        <w:rPr>
          <w:rFonts w:ascii="Times New Roman" w:hAnsi="Times New Roman" w:cs="Times New Roman"/>
          <w:sz w:val="24"/>
          <w:szCs w:val="24"/>
        </w:rPr>
        <w:t>заместитель Главы Ивняковского сельского поселения по финансовым вопросам</w:t>
      </w:r>
      <w:r w:rsidRPr="00815CD3">
        <w:rPr>
          <w:rFonts w:ascii="Times New Roman" w:hAnsi="Times New Roman" w:cs="Times New Roman"/>
          <w:sz w:val="24"/>
          <w:szCs w:val="24"/>
        </w:rPr>
        <w:t xml:space="preserve"> информацию об эффективности расходования бюджетных средств, выделенных на реализацию подпрограмм, ведомственных целевых программ,  согласно форме 5 приложения 3 к порядку.</w:t>
      </w:r>
    </w:p>
    <w:p w:rsidR="00AE5F23" w:rsidRPr="00815CD3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3.1</w:t>
      </w:r>
      <w:r w:rsidR="007F03C9" w:rsidRPr="00815CD3">
        <w:rPr>
          <w:rFonts w:ascii="Times New Roman" w:hAnsi="Times New Roman" w:cs="Times New Roman"/>
          <w:sz w:val="24"/>
          <w:szCs w:val="24"/>
        </w:rPr>
        <w:t>3</w:t>
      </w:r>
      <w:r w:rsidRPr="00815CD3">
        <w:rPr>
          <w:rFonts w:ascii="Times New Roman" w:hAnsi="Times New Roman" w:cs="Times New Roman"/>
          <w:sz w:val="24"/>
          <w:szCs w:val="24"/>
        </w:rPr>
        <w:t xml:space="preserve">. В целях обеспечения процесса мониторинга и анализа выполнения муниципальных программ с учетом исполнения программных мероприятий ответственный исполнитель направляет </w:t>
      </w:r>
      <w:proofErr w:type="spellStart"/>
      <w:r w:rsidR="007F03C9" w:rsidRPr="00815CD3">
        <w:rPr>
          <w:rFonts w:ascii="Times New Roman" w:hAnsi="Times New Roman" w:cs="Times New Roman"/>
          <w:sz w:val="24"/>
          <w:szCs w:val="24"/>
        </w:rPr>
        <w:t>направляет</w:t>
      </w:r>
      <w:proofErr w:type="spellEnd"/>
      <w:r w:rsidR="007F03C9" w:rsidRPr="00815CD3">
        <w:rPr>
          <w:rFonts w:ascii="Times New Roman" w:hAnsi="Times New Roman" w:cs="Times New Roman"/>
          <w:sz w:val="24"/>
          <w:szCs w:val="24"/>
        </w:rPr>
        <w:t xml:space="preserve"> заместителю Главы </w:t>
      </w:r>
      <w:proofErr w:type="spellStart"/>
      <w:r w:rsidR="007F03C9" w:rsidRPr="00815CD3"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 w:rsidR="007F03C9" w:rsidRPr="00815CD3">
        <w:rPr>
          <w:rFonts w:ascii="Times New Roman" w:hAnsi="Times New Roman" w:cs="Times New Roman"/>
          <w:sz w:val="24"/>
          <w:szCs w:val="24"/>
        </w:rPr>
        <w:t xml:space="preserve"> сельского поселения по финансовым вопросам</w:t>
      </w:r>
      <w:r w:rsidRPr="00815CD3">
        <w:rPr>
          <w:rFonts w:ascii="Times New Roman" w:hAnsi="Times New Roman" w:cs="Times New Roman"/>
          <w:sz w:val="24"/>
          <w:szCs w:val="24"/>
        </w:rPr>
        <w:t>:</w:t>
      </w:r>
    </w:p>
    <w:p w:rsidR="00AE5F23" w:rsidRPr="00815CD3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 xml:space="preserve">- отчет за 6 месяцев, 9 месяцев  согласно форме 3 приложения 3  к Положению - до 10 числа месяца, следующего за отчетным кварталом </w:t>
      </w:r>
      <w:r w:rsidR="007F03C9" w:rsidRPr="00815CD3">
        <w:rPr>
          <w:rFonts w:ascii="Times New Roman" w:hAnsi="Times New Roman" w:cs="Times New Roman"/>
          <w:sz w:val="24"/>
          <w:szCs w:val="24"/>
        </w:rPr>
        <w:t>с</w:t>
      </w:r>
      <w:r w:rsidRPr="00815CD3">
        <w:rPr>
          <w:rFonts w:ascii="Times New Roman" w:hAnsi="Times New Roman" w:cs="Times New Roman"/>
          <w:sz w:val="24"/>
          <w:szCs w:val="24"/>
        </w:rPr>
        <w:t xml:space="preserve"> указанием причин невыполнения исполнения мероприятий от запланированных подпрограммой;</w:t>
      </w:r>
    </w:p>
    <w:p w:rsidR="00AE5F23" w:rsidRPr="00815CD3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- отчет по итогам года по муниципальной программе согласно формам 1, 2 приложения 3  и по подпрограммам согласно формам 3, 4  приложения 3 с указанием причин невыполнения/отклонения показателей подпрограммы,  объемов финансирования от плана подпрограммы -  до 1 марта  года, следующего за отчетным годом.</w:t>
      </w:r>
    </w:p>
    <w:p w:rsidR="00AE5F23" w:rsidRPr="00815CD3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3.1</w:t>
      </w:r>
      <w:r w:rsidR="007F03C9" w:rsidRPr="00815CD3">
        <w:rPr>
          <w:rFonts w:ascii="Times New Roman" w:hAnsi="Times New Roman" w:cs="Times New Roman"/>
          <w:sz w:val="24"/>
          <w:szCs w:val="24"/>
        </w:rPr>
        <w:t>4</w:t>
      </w:r>
      <w:r w:rsidRPr="00815CD3">
        <w:rPr>
          <w:rFonts w:ascii="Times New Roman" w:hAnsi="Times New Roman" w:cs="Times New Roman"/>
          <w:sz w:val="24"/>
          <w:szCs w:val="24"/>
        </w:rPr>
        <w:t xml:space="preserve">. </w:t>
      </w:r>
      <w:r w:rsidR="007F03C9" w:rsidRPr="00815CD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815C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03C9" w:rsidRPr="00815CD3">
        <w:rPr>
          <w:rFonts w:ascii="Times New Roman" w:hAnsi="Times New Roman" w:cs="Times New Roman"/>
          <w:sz w:val="24"/>
          <w:szCs w:val="24"/>
        </w:rPr>
        <w:t xml:space="preserve">Ивняковского сельского поселения по финансовым вопросам </w:t>
      </w:r>
      <w:r w:rsidRPr="00815CD3">
        <w:rPr>
          <w:rFonts w:ascii="Times New Roman" w:hAnsi="Times New Roman" w:cs="Times New Roman"/>
          <w:sz w:val="24"/>
          <w:szCs w:val="24"/>
        </w:rPr>
        <w:t xml:space="preserve">на основании отчетов исполнителей готовит сводную информацию о ходе реализации муниципальных программ с учетом подпрограмм и основных мероприятий муниципальных программ.  </w:t>
      </w:r>
    </w:p>
    <w:p w:rsidR="00AE5F23" w:rsidRPr="00815CD3" w:rsidRDefault="007F03C9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lastRenderedPageBreak/>
        <w:t>3.15</w:t>
      </w:r>
      <w:r w:rsidR="00AE5F23" w:rsidRPr="00815CD3">
        <w:rPr>
          <w:rFonts w:ascii="Times New Roman" w:hAnsi="Times New Roman" w:cs="Times New Roman"/>
          <w:sz w:val="24"/>
          <w:szCs w:val="24"/>
        </w:rPr>
        <w:t>. Оценка реализации муниципальной программы осуществляется путем сравнения фактических данных о реализации муниципальной программы</w:t>
      </w:r>
      <w:r w:rsidRPr="00815CD3">
        <w:rPr>
          <w:rFonts w:ascii="Times New Roman" w:hAnsi="Times New Roman" w:cs="Times New Roman"/>
          <w:sz w:val="24"/>
          <w:szCs w:val="24"/>
        </w:rPr>
        <w:t xml:space="preserve"> </w:t>
      </w:r>
      <w:r w:rsidR="00AE5F23" w:rsidRPr="00815CD3">
        <w:rPr>
          <w:rFonts w:ascii="Times New Roman" w:hAnsi="Times New Roman" w:cs="Times New Roman"/>
          <w:sz w:val="24"/>
          <w:szCs w:val="24"/>
        </w:rPr>
        <w:t xml:space="preserve">с плановыми значениями, выявлении отклонений и анализе отклонений. </w:t>
      </w:r>
      <w:bookmarkStart w:id="0" w:name="P159"/>
      <w:bookmarkEnd w:id="0"/>
    </w:p>
    <w:p w:rsidR="00AE5F23" w:rsidRPr="00815CD3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3.1</w:t>
      </w:r>
      <w:r w:rsidR="00454A16" w:rsidRPr="00815CD3">
        <w:rPr>
          <w:rFonts w:ascii="Times New Roman" w:hAnsi="Times New Roman" w:cs="Times New Roman"/>
          <w:sz w:val="24"/>
          <w:szCs w:val="24"/>
        </w:rPr>
        <w:t>6</w:t>
      </w:r>
      <w:r w:rsidRPr="00815CD3">
        <w:rPr>
          <w:rFonts w:ascii="Times New Roman" w:hAnsi="Times New Roman" w:cs="Times New Roman"/>
          <w:sz w:val="24"/>
          <w:szCs w:val="24"/>
        </w:rPr>
        <w:t xml:space="preserve">. </w:t>
      </w:r>
      <w:r w:rsidR="00454A16" w:rsidRPr="00815CD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815C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4A16" w:rsidRPr="00815CD3">
        <w:rPr>
          <w:rFonts w:ascii="Times New Roman" w:hAnsi="Times New Roman" w:cs="Times New Roman"/>
          <w:sz w:val="24"/>
          <w:szCs w:val="24"/>
        </w:rPr>
        <w:t xml:space="preserve">Ивняковского сельского поселения по финансовым вопросам </w:t>
      </w:r>
      <w:r w:rsidRPr="00815CD3">
        <w:rPr>
          <w:rFonts w:ascii="Times New Roman" w:hAnsi="Times New Roman" w:cs="Times New Roman"/>
          <w:sz w:val="24"/>
          <w:szCs w:val="24"/>
        </w:rPr>
        <w:t xml:space="preserve">вносит в ГИС ЕИИС УБП «Электронный бюджет Ярославской области» не позднее 10 февраля года, следующего за отчетным годом, фактические данные об исполнении муниципальных программ/подпрограмм. </w:t>
      </w:r>
    </w:p>
    <w:p w:rsidR="00AE5F23" w:rsidRPr="00815CD3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3.1</w:t>
      </w:r>
      <w:r w:rsidR="008D263E" w:rsidRPr="00815CD3">
        <w:rPr>
          <w:rFonts w:ascii="Times New Roman" w:hAnsi="Times New Roman" w:cs="Times New Roman"/>
          <w:sz w:val="24"/>
          <w:szCs w:val="24"/>
        </w:rPr>
        <w:t>7</w:t>
      </w:r>
      <w:r w:rsidRPr="00815CD3">
        <w:rPr>
          <w:rFonts w:ascii="Times New Roman" w:hAnsi="Times New Roman" w:cs="Times New Roman"/>
          <w:sz w:val="24"/>
          <w:szCs w:val="24"/>
        </w:rPr>
        <w:t xml:space="preserve">. Изменение плановых значений целевых показателей, плановых значений результатов задач/мероприятий после завершения отчетного периода не допускается, за исключением случаев, если эти изменения вызваны изменением объемов бюджетных ассигнований, утвержденных в соответствии с  решением Муниципального Совета </w:t>
      </w:r>
      <w:r w:rsidR="00455159" w:rsidRPr="00815CD3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815CD3">
        <w:rPr>
          <w:rFonts w:ascii="Times New Roman" w:hAnsi="Times New Roman" w:cs="Times New Roman"/>
          <w:sz w:val="24"/>
          <w:szCs w:val="24"/>
        </w:rPr>
        <w:t xml:space="preserve"> о </w:t>
      </w:r>
      <w:r w:rsidR="00455159" w:rsidRPr="00815CD3">
        <w:rPr>
          <w:rFonts w:ascii="Times New Roman" w:hAnsi="Times New Roman" w:cs="Times New Roman"/>
          <w:sz w:val="24"/>
          <w:szCs w:val="24"/>
        </w:rPr>
        <w:t>бюджете поселения</w:t>
      </w:r>
      <w:r w:rsidRPr="00815CD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в декабре отчетного года.</w:t>
      </w:r>
    </w:p>
    <w:p w:rsidR="00AE5F23" w:rsidRPr="00815CD3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3.1</w:t>
      </w:r>
      <w:r w:rsidR="008D263E" w:rsidRPr="00815CD3">
        <w:rPr>
          <w:rFonts w:ascii="Times New Roman" w:hAnsi="Times New Roman" w:cs="Times New Roman"/>
          <w:sz w:val="24"/>
          <w:szCs w:val="24"/>
        </w:rPr>
        <w:t>8</w:t>
      </w:r>
      <w:r w:rsidRPr="00815CD3">
        <w:rPr>
          <w:rFonts w:ascii="Times New Roman" w:hAnsi="Times New Roman" w:cs="Times New Roman"/>
          <w:sz w:val="24"/>
          <w:szCs w:val="24"/>
        </w:rPr>
        <w:t xml:space="preserve">. В отношении каждой муниципальной программы/подпрограммы </w:t>
      </w:r>
      <w:r w:rsidR="00454A16" w:rsidRPr="00815CD3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Ивняковского сельского поселения </w:t>
      </w:r>
      <w:r w:rsidR="008D263E" w:rsidRPr="00815CD3"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  <w:r w:rsidRPr="00815CD3">
        <w:rPr>
          <w:rFonts w:ascii="Times New Roman" w:hAnsi="Times New Roman" w:cs="Times New Roman"/>
          <w:sz w:val="24"/>
          <w:szCs w:val="24"/>
        </w:rPr>
        <w:t xml:space="preserve">ежегодно проводится оценка  эффективности реализации муниципальной программы/подпрограммы в соответствии с </w:t>
      </w:r>
      <w:hyperlink w:anchor="P1642" w:history="1">
        <w:r w:rsidRPr="00815CD3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815CD3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муниципальной программы/ подпрограммы, утвержденной</w:t>
      </w:r>
      <w:r w:rsidR="008D263E" w:rsidRPr="00815CD3">
        <w:rPr>
          <w:rFonts w:ascii="Times New Roman" w:hAnsi="Times New Roman" w:cs="Times New Roman"/>
          <w:sz w:val="24"/>
          <w:szCs w:val="24"/>
        </w:rPr>
        <w:t xml:space="preserve"> </w:t>
      </w:r>
      <w:r w:rsidRPr="00815CD3">
        <w:rPr>
          <w:rFonts w:ascii="Times New Roman" w:hAnsi="Times New Roman" w:cs="Times New Roman"/>
          <w:sz w:val="24"/>
          <w:szCs w:val="24"/>
        </w:rPr>
        <w:t xml:space="preserve">в приложении 4 к Положению. </w:t>
      </w:r>
    </w:p>
    <w:p w:rsidR="00AE5F23" w:rsidRPr="00815CD3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муниципальной программы/подпрограммы </w:t>
      </w:r>
      <w:r w:rsidR="008D263E" w:rsidRPr="00815CD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Ивняковского сельского поселения по финансовым вопросам </w:t>
      </w:r>
      <w:r w:rsidRPr="00815CD3">
        <w:rPr>
          <w:rFonts w:ascii="Times New Roman" w:hAnsi="Times New Roman" w:cs="Times New Roman"/>
          <w:sz w:val="24"/>
          <w:szCs w:val="24"/>
        </w:rPr>
        <w:t>может выступить с инициативой о корректировке программы, либо досрочном ее завершении в случае низкой  эффективности.</w:t>
      </w:r>
    </w:p>
    <w:p w:rsidR="00AE5F23" w:rsidRPr="00815CD3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</w:t>
      </w:r>
      <w:r w:rsidR="008D263E" w:rsidRPr="00815CD3">
        <w:rPr>
          <w:rFonts w:ascii="Times New Roman" w:hAnsi="Times New Roman" w:cs="Times New Roman"/>
          <w:sz w:val="24"/>
          <w:szCs w:val="24"/>
        </w:rPr>
        <w:t>19</w:t>
      </w:r>
      <w:r w:rsidRPr="00815CD3">
        <w:rPr>
          <w:rFonts w:ascii="Times New Roman" w:hAnsi="Times New Roman" w:cs="Times New Roman"/>
          <w:sz w:val="24"/>
          <w:szCs w:val="24"/>
        </w:rPr>
        <w:t xml:space="preserve">. Ответственным исполнителем муниципальной программы по итогам оценки эффективности, в том числе в соответствии с рекомендациями  </w:t>
      </w:r>
      <w:r w:rsidR="00250EED" w:rsidRPr="00815CD3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Ивняковского сельского поселения по финансовым вопросам </w:t>
      </w:r>
      <w:r w:rsidRPr="00815CD3">
        <w:rPr>
          <w:rFonts w:ascii="Times New Roman" w:hAnsi="Times New Roman" w:cs="Times New Roman"/>
          <w:sz w:val="24"/>
          <w:szCs w:val="24"/>
        </w:rPr>
        <w:t>может быть принято решение об изменении ранее утвержденной муниципальной программы, начиная с очередного финансового года, в том числе необходимости изменения структуры и (или) объема бюджетных ассигнований</w:t>
      </w:r>
      <w:r w:rsidR="00250EED" w:rsidRPr="00815CD3">
        <w:rPr>
          <w:rFonts w:ascii="Times New Roman" w:hAnsi="Times New Roman" w:cs="Times New Roman"/>
          <w:sz w:val="24"/>
          <w:szCs w:val="24"/>
        </w:rPr>
        <w:t xml:space="preserve"> </w:t>
      </w:r>
      <w:r w:rsidRPr="00815CD3">
        <w:rPr>
          <w:rFonts w:ascii="Times New Roman" w:hAnsi="Times New Roman" w:cs="Times New Roman"/>
          <w:sz w:val="24"/>
          <w:szCs w:val="24"/>
        </w:rPr>
        <w:t>на финансовое обеспечение реализации муниципальной программы, либо о необходимости досрочного завершения реализации муниципальной программы.</w:t>
      </w:r>
    </w:p>
    <w:p w:rsidR="00AE5F23" w:rsidRPr="00815CD3" w:rsidRDefault="00AE5F23" w:rsidP="0088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3.2</w:t>
      </w:r>
      <w:r w:rsidR="00250EED" w:rsidRPr="00815CD3">
        <w:rPr>
          <w:rFonts w:ascii="Times New Roman" w:hAnsi="Times New Roman" w:cs="Times New Roman"/>
          <w:sz w:val="24"/>
          <w:szCs w:val="24"/>
        </w:rPr>
        <w:t>0</w:t>
      </w:r>
      <w:r w:rsidRPr="00815CD3">
        <w:rPr>
          <w:rFonts w:ascii="Times New Roman" w:hAnsi="Times New Roman" w:cs="Times New Roman"/>
          <w:sz w:val="24"/>
          <w:szCs w:val="24"/>
        </w:rPr>
        <w:t>. Досрочное завершение муниципальной программы обязательно</w:t>
      </w:r>
      <w:r w:rsidR="00250EED" w:rsidRPr="00815CD3">
        <w:rPr>
          <w:rFonts w:ascii="Times New Roman" w:hAnsi="Times New Roman" w:cs="Times New Roman"/>
          <w:sz w:val="24"/>
          <w:szCs w:val="24"/>
        </w:rPr>
        <w:t xml:space="preserve"> в</w:t>
      </w:r>
      <w:r w:rsidRPr="00815CD3">
        <w:rPr>
          <w:rFonts w:ascii="Times New Roman" w:hAnsi="Times New Roman" w:cs="Times New Roman"/>
          <w:sz w:val="24"/>
          <w:szCs w:val="24"/>
        </w:rPr>
        <w:t xml:space="preserve"> следующих случаях:</w:t>
      </w:r>
    </w:p>
    <w:p w:rsidR="00AE5F23" w:rsidRPr="00815CD3" w:rsidRDefault="00AE5F23" w:rsidP="0088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- достижение поставленной цели муниципальной программы;</w:t>
      </w:r>
    </w:p>
    <w:p w:rsidR="00AE5F23" w:rsidRPr="00815CD3" w:rsidRDefault="00AE5F23" w:rsidP="0088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- прекращение всех полномочий, в рамках которых реализуется муниципальная программа;</w:t>
      </w:r>
    </w:p>
    <w:p w:rsidR="00AE5F23" w:rsidRPr="00815CD3" w:rsidRDefault="00AE5F23" w:rsidP="0088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- ликвидация ответственного испол</w:t>
      </w:r>
      <w:r w:rsidR="00250EED" w:rsidRPr="00815CD3">
        <w:rPr>
          <w:rFonts w:ascii="Times New Roman" w:hAnsi="Times New Roman" w:cs="Times New Roman"/>
          <w:sz w:val="24"/>
          <w:szCs w:val="24"/>
        </w:rPr>
        <w:t xml:space="preserve">нителя муниципальной программы </w:t>
      </w:r>
      <w:r w:rsidRPr="00815CD3">
        <w:rPr>
          <w:rFonts w:ascii="Times New Roman" w:hAnsi="Times New Roman" w:cs="Times New Roman"/>
          <w:sz w:val="24"/>
          <w:szCs w:val="24"/>
        </w:rPr>
        <w:t>невозможность возложения его обязанностей на другого ответственного исполнителя.</w:t>
      </w:r>
    </w:p>
    <w:p w:rsidR="00AE5F23" w:rsidRPr="00815CD3" w:rsidRDefault="00AE5F23" w:rsidP="0088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3.2</w:t>
      </w:r>
      <w:r w:rsidR="00250EED" w:rsidRPr="00815CD3">
        <w:rPr>
          <w:rFonts w:ascii="Times New Roman" w:hAnsi="Times New Roman" w:cs="Times New Roman"/>
          <w:sz w:val="24"/>
          <w:szCs w:val="24"/>
        </w:rPr>
        <w:t>1</w:t>
      </w:r>
      <w:r w:rsidRPr="00815CD3">
        <w:rPr>
          <w:rFonts w:ascii="Times New Roman" w:hAnsi="Times New Roman" w:cs="Times New Roman"/>
          <w:sz w:val="24"/>
          <w:szCs w:val="24"/>
        </w:rPr>
        <w:t xml:space="preserve">. Годовой доклад о ходе реализации муниципальных программ </w:t>
      </w:r>
      <w:r w:rsidR="00250EED" w:rsidRPr="00815CD3">
        <w:rPr>
          <w:rFonts w:ascii="Times New Roman" w:hAnsi="Times New Roman" w:cs="Times New Roman"/>
          <w:sz w:val="24"/>
          <w:szCs w:val="24"/>
        </w:rPr>
        <w:t xml:space="preserve"> </w:t>
      </w:r>
      <w:r w:rsidRPr="00815CD3">
        <w:rPr>
          <w:rFonts w:ascii="Times New Roman" w:hAnsi="Times New Roman" w:cs="Times New Roman"/>
          <w:sz w:val="24"/>
          <w:szCs w:val="24"/>
        </w:rPr>
        <w:t xml:space="preserve">и сводная информация об оценке эффективности муниципальных программ представляется </w:t>
      </w:r>
      <w:r w:rsidR="00250EED" w:rsidRPr="00815CD3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Ивняковского сельского поселения по финансовым вопросам </w:t>
      </w:r>
      <w:r w:rsidRPr="00815CD3">
        <w:rPr>
          <w:rFonts w:ascii="Times New Roman" w:hAnsi="Times New Roman" w:cs="Times New Roman"/>
          <w:sz w:val="24"/>
          <w:szCs w:val="24"/>
        </w:rPr>
        <w:t xml:space="preserve">в составе ежегодного отчета Главы  </w:t>
      </w:r>
      <w:r w:rsidR="00250EED" w:rsidRPr="00815CD3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815CD3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r w:rsidR="00250EED" w:rsidRPr="00815CD3">
        <w:rPr>
          <w:rFonts w:ascii="Times New Roman" w:hAnsi="Times New Roman" w:cs="Times New Roman"/>
          <w:sz w:val="24"/>
          <w:szCs w:val="24"/>
        </w:rPr>
        <w:t>Ивняковского сельского</w:t>
      </w:r>
      <w:r w:rsidR="00250EE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E648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r w:rsidRPr="00815CD3">
        <w:rPr>
          <w:rFonts w:ascii="Times New Roman" w:hAnsi="Times New Roman" w:cs="Times New Roman"/>
          <w:sz w:val="24"/>
          <w:szCs w:val="24"/>
        </w:rPr>
        <w:t>Интернет» до 1 мая года, следующего за отчетным годом.</w:t>
      </w:r>
    </w:p>
    <w:p w:rsidR="00AE5F23" w:rsidRPr="00815CD3" w:rsidRDefault="00AE5F23" w:rsidP="0088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>3.2</w:t>
      </w:r>
      <w:r w:rsidR="00250EED" w:rsidRPr="00815CD3">
        <w:rPr>
          <w:rFonts w:ascii="Times New Roman" w:hAnsi="Times New Roman" w:cs="Times New Roman"/>
          <w:sz w:val="24"/>
          <w:szCs w:val="24"/>
        </w:rPr>
        <w:t>2</w:t>
      </w:r>
      <w:r w:rsidRPr="00815CD3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муниципальных программ </w:t>
      </w:r>
      <w:r w:rsidR="00250EED" w:rsidRPr="00815CD3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815CD3">
        <w:rPr>
          <w:rFonts w:ascii="Times New Roman" w:hAnsi="Times New Roman" w:cs="Times New Roman"/>
          <w:sz w:val="24"/>
          <w:szCs w:val="24"/>
        </w:rPr>
        <w:t xml:space="preserve"> вправе принять решение о сокращении на очередной финансовый год и плановый период бюджетных ассигнований на ее реализацию, о досрочном прекращении реализации подпрограмм, отдельных мероприятий или муниципальной программы в целом, начиная с очередного финансового года.</w:t>
      </w:r>
    </w:p>
    <w:p w:rsidR="00AE5F23" w:rsidRPr="00815CD3" w:rsidRDefault="00AE5F23" w:rsidP="00880F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F23" w:rsidRPr="00815CD3" w:rsidRDefault="00AE5F23" w:rsidP="00250E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D3">
        <w:rPr>
          <w:rFonts w:ascii="Times New Roman" w:hAnsi="Times New Roman" w:cs="Times New Roman"/>
          <w:b/>
          <w:sz w:val="24"/>
          <w:szCs w:val="24"/>
        </w:rPr>
        <w:t>4. Порядок ведения реестра муниципальных программ</w:t>
      </w:r>
    </w:p>
    <w:p w:rsidR="00AE5F23" w:rsidRPr="00815CD3" w:rsidRDefault="00AE5F23" w:rsidP="00880F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F23" w:rsidRPr="00815CD3" w:rsidRDefault="00AE5F23" w:rsidP="00880F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AE4B4E" w:rsidRPr="00815CD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815C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4B4E" w:rsidRPr="00815CD3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815CD3">
        <w:rPr>
          <w:rFonts w:ascii="Times New Roman" w:hAnsi="Times New Roman" w:cs="Times New Roman"/>
          <w:sz w:val="24"/>
          <w:szCs w:val="24"/>
        </w:rPr>
        <w:t xml:space="preserve"> ежегодно, </w:t>
      </w:r>
      <w:r w:rsidRPr="00815CD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815CD3">
        <w:rPr>
          <w:rFonts w:ascii="Times New Roman" w:hAnsi="Times New Roman" w:cs="Times New Roman"/>
          <w:sz w:val="24"/>
          <w:szCs w:val="24"/>
        </w:rPr>
        <w:t xml:space="preserve">1 марта готовит постановление Администрации  </w:t>
      </w:r>
      <w:r w:rsidR="00AE4B4E" w:rsidRPr="00815CD3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815CD3">
        <w:rPr>
          <w:rFonts w:ascii="Times New Roman" w:hAnsi="Times New Roman" w:cs="Times New Roman"/>
          <w:sz w:val="24"/>
          <w:szCs w:val="24"/>
        </w:rPr>
        <w:t xml:space="preserve"> об утверждении перечня муниципальных программ</w:t>
      </w:r>
      <w:r w:rsidR="00AE4B4E" w:rsidRPr="00815CD3">
        <w:rPr>
          <w:rFonts w:ascii="Times New Roman" w:hAnsi="Times New Roman" w:cs="Times New Roman"/>
          <w:sz w:val="24"/>
          <w:szCs w:val="24"/>
        </w:rPr>
        <w:t xml:space="preserve"> </w:t>
      </w:r>
      <w:r w:rsidRPr="00815CD3">
        <w:rPr>
          <w:rFonts w:ascii="Times New Roman" w:hAnsi="Times New Roman" w:cs="Times New Roman"/>
          <w:sz w:val="24"/>
          <w:szCs w:val="24"/>
        </w:rPr>
        <w:t>и подпрограмм на текущий финансовый год.</w:t>
      </w:r>
    </w:p>
    <w:p w:rsidR="00AE5F23" w:rsidRPr="007E6485" w:rsidRDefault="00AE5F23" w:rsidP="0088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D3">
        <w:rPr>
          <w:rFonts w:ascii="Times New Roman" w:hAnsi="Times New Roman" w:cs="Times New Roman"/>
          <w:sz w:val="24"/>
          <w:szCs w:val="24"/>
        </w:rPr>
        <w:t xml:space="preserve">4.2. Реестр муниципальных программ ведется и актуализируется </w:t>
      </w:r>
      <w:r w:rsidR="00AE4B4E" w:rsidRPr="00815CD3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Pr="00815C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4B4E" w:rsidRPr="00815CD3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815CD3">
        <w:rPr>
          <w:rFonts w:ascii="Times New Roman" w:hAnsi="Times New Roman" w:cs="Times New Roman"/>
          <w:sz w:val="24"/>
          <w:szCs w:val="24"/>
        </w:rPr>
        <w:t xml:space="preserve">   по мере утверждения соответствующих нормативных правовых актов</w:t>
      </w:r>
      <w:r w:rsidR="00AE4B4E" w:rsidRPr="00815CD3">
        <w:rPr>
          <w:rFonts w:ascii="Times New Roman" w:hAnsi="Times New Roman" w:cs="Times New Roman"/>
          <w:sz w:val="24"/>
          <w:szCs w:val="24"/>
        </w:rPr>
        <w:t xml:space="preserve"> </w:t>
      </w:r>
      <w:r w:rsidRPr="00815CD3">
        <w:rPr>
          <w:rFonts w:ascii="Times New Roman" w:hAnsi="Times New Roman" w:cs="Times New Roman"/>
          <w:sz w:val="24"/>
          <w:szCs w:val="24"/>
        </w:rPr>
        <w:t xml:space="preserve">об утверждении и завершении муниципальных программ и размещается на официальном сайте Администрации  </w:t>
      </w:r>
      <w:r w:rsidR="00AE4B4E" w:rsidRPr="00815CD3">
        <w:rPr>
          <w:rFonts w:ascii="Times New Roman" w:hAnsi="Times New Roman" w:cs="Times New Roman"/>
          <w:sz w:val="24"/>
          <w:szCs w:val="24"/>
        </w:rPr>
        <w:t xml:space="preserve">Ивняковского сельского поселения </w:t>
      </w:r>
      <w:r w:rsidRPr="00815CD3">
        <w:rPr>
          <w:rFonts w:ascii="Times New Roman" w:hAnsi="Times New Roman" w:cs="Times New Roman"/>
          <w:sz w:val="24"/>
          <w:szCs w:val="24"/>
        </w:rPr>
        <w:t>в</w:t>
      </w:r>
      <w:r w:rsidRPr="007E6485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в разделе «Стратегическое планирование».</w:t>
      </w:r>
    </w:p>
    <w:p w:rsidR="00AE5F23" w:rsidRPr="007E6485" w:rsidRDefault="00AE5F23" w:rsidP="007E64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F23" w:rsidRPr="007E6485" w:rsidRDefault="00AE5F23" w:rsidP="007E64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F23" w:rsidRPr="007E6485" w:rsidRDefault="00AE5F23" w:rsidP="007E64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F23" w:rsidRPr="007E6485" w:rsidRDefault="00AE5F23" w:rsidP="007E64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F23" w:rsidRPr="007E6485" w:rsidRDefault="00AE5F23" w:rsidP="007E64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F23" w:rsidRPr="007E6485" w:rsidRDefault="00AE5F23" w:rsidP="007E6485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E5F23" w:rsidRPr="007E6485" w:rsidRDefault="00AE5F23" w:rsidP="007E6485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  <w:sectPr w:rsidR="00AE5F23" w:rsidRPr="007E6485" w:rsidSect="007E6485">
          <w:headerReference w:type="even" r:id="rId8"/>
          <w:headerReference w:type="default" r:id="rId9"/>
          <w:pgSz w:w="11906" w:h="16838"/>
          <w:pgMar w:top="1134" w:right="707" w:bottom="1134" w:left="1276" w:header="709" w:footer="709" w:gutter="0"/>
          <w:pgNumType w:start="1"/>
          <w:cols w:space="708"/>
          <w:titlePg/>
          <w:docGrid w:linePitch="360"/>
        </w:sectPr>
      </w:pPr>
    </w:p>
    <w:p w:rsidR="00AE5F23" w:rsidRDefault="00AE5F23" w:rsidP="00761989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7619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761989" w:rsidRPr="00761989">
        <w:rPr>
          <w:rFonts w:ascii="Times New Roman" w:hAnsi="Times New Roman" w:cs="Times New Roman"/>
          <w:sz w:val="24"/>
          <w:szCs w:val="24"/>
        </w:rPr>
        <w:t>Приложение 1</w:t>
      </w:r>
      <w:r w:rsidR="00761989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761989" w:rsidRDefault="00761989" w:rsidP="00761989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761989" w:rsidRDefault="00761989" w:rsidP="00761989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761989" w:rsidRDefault="00761989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Форма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, требования к структуре и содержанию муниципальной программы Ивняковского сельского поселения</w:t>
      </w:r>
    </w:p>
    <w:p w:rsidR="00761989" w:rsidRPr="00761989" w:rsidRDefault="00761989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89" w:rsidRPr="00761989" w:rsidRDefault="00761989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61989" w:rsidRPr="00761989" w:rsidRDefault="00761989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61989" w:rsidRDefault="00761989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761989" w:rsidRDefault="00761989" w:rsidP="00761989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8"/>
        <w:tblW w:w="0" w:type="auto"/>
        <w:tblLook w:val="04A0"/>
      </w:tblPr>
      <w:tblGrid>
        <w:gridCol w:w="2677"/>
        <w:gridCol w:w="1925"/>
        <w:gridCol w:w="31"/>
        <w:gridCol w:w="168"/>
        <w:gridCol w:w="841"/>
        <w:gridCol w:w="157"/>
        <w:gridCol w:w="200"/>
        <w:gridCol w:w="826"/>
        <w:gridCol w:w="95"/>
        <w:gridCol w:w="59"/>
        <w:gridCol w:w="824"/>
        <w:gridCol w:w="166"/>
        <w:gridCol w:w="240"/>
        <w:gridCol w:w="693"/>
        <w:gridCol w:w="20"/>
        <w:gridCol w:w="762"/>
      </w:tblGrid>
      <w:tr w:rsidR="00761989" w:rsidTr="00B75CF8">
        <w:tc>
          <w:tcPr>
            <w:tcW w:w="2569" w:type="dxa"/>
            <w:vAlign w:val="center"/>
          </w:tcPr>
          <w:p w:rsidR="00761989" w:rsidRDefault="00AC4EBA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15" w:type="dxa"/>
            <w:gridSpan w:val="15"/>
          </w:tcPr>
          <w:p w:rsidR="00761989" w:rsidRDefault="00AC4EBA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(учреждения)</w:t>
            </w:r>
          </w:p>
        </w:tc>
      </w:tr>
      <w:tr w:rsidR="00761989" w:rsidTr="00B75CF8">
        <w:tc>
          <w:tcPr>
            <w:tcW w:w="2569" w:type="dxa"/>
            <w:vAlign w:val="center"/>
          </w:tcPr>
          <w:p w:rsidR="00761989" w:rsidRDefault="00AC4EBA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115" w:type="dxa"/>
            <w:gridSpan w:val="15"/>
          </w:tcPr>
          <w:p w:rsidR="00761989" w:rsidRDefault="00AC4EBA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Ивняковского сельского поселения, курирующий направление реализации муниципальной программы</w:t>
            </w:r>
          </w:p>
        </w:tc>
      </w:tr>
      <w:tr w:rsidR="00761989" w:rsidTr="00B75CF8">
        <w:tc>
          <w:tcPr>
            <w:tcW w:w="2569" w:type="dxa"/>
            <w:vAlign w:val="center"/>
          </w:tcPr>
          <w:p w:rsidR="00761989" w:rsidRDefault="00AC4EBA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115" w:type="dxa"/>
            <w:gridSpan w:val="15"/>
          </w:tcPr>
          <w:p w:rsidR="00761989" w:rsidRDefault="00AC4EBA" w:rsidP="00AC4E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лет, но не более срока реализации государственной программы Ярославской области</w:t>
            </w:r>
          </w:p>
        </w:tc>
      </w:tr>
      <w:tr w:rsidR="00761989" w:rsidTr="00B75CF8">
        <w:tc>
          <w:tcPr>
            <w:tcW w:w="2569" w:type="dxa"/>
            <w:vAlign w:val="center"/>
          </w:tcPr>
          <w:p w:rsidR="00761989" w:rsidRDefault="00AC4EBA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115" w:type="dxa"/>
            <w:gridSpan w:val="15"/>
          </w:tcPr>
          <w:p w:rsidR="00761989" w:rsidRDefault="00761989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0C" w:rsidTr="00B75CF8">
        <w:trPr>
          <w:trHeight w:val="468"/>
        </w:trPr>
        <w:tc>
          <w:tcPr>
            <w:tcW w:w="2569" w:type="dxa"/>
            <w:vMerge w:val="restart"/>
            <w:vAlign w:val="center"/>
          </w:tcPr>
          <w:p w:rsidR="005F4A0C" w:rsidRDefault="005F4A0C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в том числе по годам реализации</w:t>
            </w:r>
          </w:p>
        </w:tc>
        <w:tc>
          <w:tcPr>
            <w:tcW w:w="1925" w:type="dxa"/>
            <w:vMerge w:val="restart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90" w:type="dxa"/>
            <w:gridSpan w:val="14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(тыс.руб.)</w:t>
            </w:r>
          </w:p>
        </w:tc>
      </w:tr>
      <w:tr w:rsidR="005F4A0C" w:rsidTr="00B75CF8">
        <w:trPr>
          <w:trHeight w:val="516"/>
        </w:trPr>
        <w:tc>
          <w:tcPr>
            <w:tcW w:w="2569" w:type="dxa"/>
            <w:vMerge/>
            <w:vAlign w:val="center"/>
          </w:tcPr>
          <w:p w:rsidR="005F4A0C" w:rsidRDefault="005F4A0C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Merge w:val="restart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43" w:type="dxa"/>
            <w:gridSpan w:val="11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4A0C" w:rsidTr="00B75CF8">
        <w:trPr>
          <w:trHeight w:val="238"/>
        </w:trPr>
        <w:tc>
          <w:tcPr>
            <w:tcW w:w="2569" w:type="dxa"/>
            <w:vMerge/>
            <w:vAlign w:val="center"/>
          </w:tcPr>
          <w:p w:rsidR="005F4A0C" w:rsidRDefault="005F4A0C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Merge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0C" w:rsidTr="00B75CF8">
        <w:trPr>
          <w:trHeight w:val="252"/>
        </w:trPr>
        <w:tc>
          <w:tcPr>
            <w:tcW w:w="2569" w:type="dxa"/>
            <w:vMerge/>
            <w:vAlign w:val="center"/>
          </w:tcPr>
          <w:p w:rsidR="005F4A0C" w:rsidRDefault="005F4A0C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0C" w:rsidTr="00B75CF8">
        <w:trPr>
          <w:trHeight w:val="252"/>
        </w:trPr>
        <w:tc>
          <w:tcPr>
            <w:tcW w:w="2569" w:type="dxa"/>
            <w:vMerge/>
            <w:vAlign w:val="center"/>
          </w:tcPr>
          <w:p w:rsidR="005F4A0C" w:rsidRDefault="005F4A0C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0C" w:rsidTr="00B75CF8">
        <w:trPr>
          <w:trHeight w:val="252"/>
        </w:trPr>
        <w:tc>
          <w:tcPr>
            <w:tcW w:w="2569" w:type="dxa"/>
            <w:vMerge/>
            <w:vAlign w:val="center"/>
          </w:tcPr>
          <w:p w:rsidR="005F4A0C" w:rsidRDefault="005F4A0C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0C" w:rsidTr="00B75CF8">
        <w:trPr>
          <w:trHeight w:val="252"/>
        </w:trPr>
        <w:tc>
          <w:tcPr>
            <w:tcW w:w="2569" w:type="dxa"/>
            <w:vMerge/>
            <w:vAlign w:val="center"/>
          </w:tcPr>
          <w:p w:rsidR="005F4A0C" w:rsidRDefault="005F4A0C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7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0C" w:rsidTr="00B75CF8">
        <w:trPr>
          <w:trHeight w:val="252"/>
        </w:trPr>
        <w:tc>
          <w:tcPr>
            <w:tcW w:w="2569" w:type="dxa"/>
            <w:vMerge/>
            <w:vAlign w:val="center"/>
          </w:tcPr>
          <w:p w:rsidR="005F4A0C" w:rsidRDefault="005F4A0C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5F4A0C" w:rsidRP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047" w:type="dxa"/>
            <w:gridSpan w:val="3"/>
            <w:vAlign w:val="center"/>
          </w:tcPr>
          <w:p w:rsidR="005F4A0C" w:rsidRP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5F4A0C" w:rsidRP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F4A0C" w:rsidRP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F4A0C" w:rsidRPr="005F4A0C" w:rsidRDefault="005F4A0C" w:rsidP="00B75CF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CF8" w:rsidTr="00B75CF8">
        <w:trPr>
          <w:trHeight w:val="695"/>
        </w:trPr>
        <w:tc>
          <w:tcPr>
            <w:tcW w:w="2569" w:type="dxa"/>
            <w:vMerge w:val="restart"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 , входящих в состав муниципальной программы</w:t>
            </w:r>
          </w:p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15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2A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722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ведомственной, муниципальной целевой программы, входящей в муниципальную программу</w:t>
            </w:r>
          </w:p>
          <w:p w:rsidR="00B75CF8" w:rsidRPr="002A722A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B75CF8">
        <w:trPr>
          <w:trHeight w:val="420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72" w:type="dxa"/>
            <w:gridSpan w:val="11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Плановый объем финансирования, (тыс.руб.)</w:t>
            </w:r>
          </w:p>
        </w:tc>
        <w:tc>
          <w:tcPr>
            <w:tcW w:w="787" w:type="dxa"/>
            <w:gridSpan w:val="2"/>
            <w:vMerge w:val="restart"/>
            <w:textDirection w:val="btLr"/>
            <w:vAlign w:val="center"/>
          </w:tcPr>
          <w:p w:rsidR="00B75CF8" w:rsidRDefault="00B75CF8" w:rsidP="00B75CF8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75CF8" w:rsidTr="00B75CF8">
        <w:trPr>
          <w:trHeight w:val="516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vMerge w:val="restart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6" w:type="dxa"/>
            <w:gridSpan w:val="8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87" w:type="dxa"/>
            <w:gridSpan w:val="2"/>
            <w:vMerge/>
            <w:vAlign w:val="center"/>
          </w:tcPr>
          <w:p w:rsid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B75CF8">
        <w:trPr>
          <w:trHeight w:val="325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vMerge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B75CF8"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B75CF8"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B75CF8"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B75CF8"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7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B75CF8"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75CF8">
              <w:rPr>
                <w:rFonts w:ascii="Times New Roman" w:hAnsi="Times New Roman" w:cs="Times New Roman"/>
                <w:b/>
              </w:rPr>
              <w:t>Итого по программе</w:t>
            </w:r>
          </w:p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B75CF8">
        <w:trPr>
          <w:trHeight w:val="588"/>
        </w:trPr>
        <w:tc>
          <w:tcPr>
            <w:tcW w:w="2569" w:type="dxa"/>
            <w:vMerge w:val="restart"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14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, входящего в муниципальную программу</w:t>
            </w:r>
          </w:p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extDirection w:val="btLr"/>
          </w:tcPr>
          <w:p w:rsidR="00B75CF8" w:rsidRDefault="00B75CF8" w:rsidP="00B75C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75CF8" w:rsidRDefault="00B75CF8" w:rsidP="00B75CF8">
            <w:pPr>
              <w:ind w:left="11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56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Merge w:val="restart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24" w:type="dxa"/>
            <w:gridSpan w:val="11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Плановый объем финансирования, (тыс.руб.)</w:t>
            </w:r>
          </w:p>
        </w:tc>
        <w:tc>
          <w:tcPr>
            <w:tcW w:w="767" w:type="dxa"/>
            <w:vMerge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44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 w:val="restart"/>
            <w:vAlign w:val="center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12" w:type="dxa"/>
            <w:gridSpan w:val="8"/>
            <w:vAlign w:val="center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67" w:type="dxa"/>
            <w:vMerge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20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B75CF8" w:rsidRDefault="00B75CF8" w:rsidP="007619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20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20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12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20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20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20"/>
        </w:trPr>
        <w:tc>
          <w:tcPr>
            <w:tcW w:w="2569" w:type="dxa"/>
            <w:vMerge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B75CF8" w:rsidRPr="00B75CF8" w:rsidRDefault="00B75CF8" w:rsidP="00B75CF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75CF8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212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B75CF8" w:rsidRPr="00B75CF8" w:rsidRDefault="00B75CF8" w:rsidP="00871BB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20"/>
        </w:trPr>
        <w:tc>
          <w:tcPr>
            <w:tcW w:w="2569" w:type="dxa"/>
            <w:vAlign w:val="center"/>
          </w:tcPr>
          <w:p w:rsid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115" w:type="dxa"/>
            <w:gridSpan w:val="15"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F8" w:rsidTr="00871BBF">
        <w:trPr>
          <w:trHeight w:val="120"/>
        </w:trPr>
        <w:tc>
          <w:tcPr>
            <w:tcW w:w="2569" w:type="dxa"/>
            <w:vAlign w:val="center"/>
          </w:tcPr>
          <w:p w:rsidR="00B75CF8" w:rsidRPr="00B75CF8" w:rsidRDefault="00B75CF8" w:rsidP="00B75CF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7115" w:type="dxa"/>
            <w:gridSpan w:val="15"/>
          </w:tcPr>
          <w:p w:rsidR="00B75CF8" w:rsidRDefault="00B7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989" w:rsidRDefault="00761989" w:rsidP="00761989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I. Общая характеристика сферы реализации 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муниципальной программы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Требования к заполнению: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Раздел включает в себя описание текущей ситуации, основных проблем                        в указанной сфере и прогноз ее развития 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II. Приоритеты государственной политики 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сфере реализации муниципальной программы 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ожидаемые конечные результаты ее реализации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Требования к заполнению: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Раздел включает в себя: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описание приоритетов в соответствии с федеральными и региональными нормативными правовыми актами в соответствующей сфере и (или) нормативными правовыми актами в сфере стратегического планирования социально-экономическим развитием </w:t>
      </w:r>
      <w:r w:rsidR="00455159">
        <w:rPr>
          <w:rFonts w:ascii="Times New Roman" w:hAnsi="Times New Roman" w:cs="Times New Roman"/>
          <w:bCs/>
          <w:sz w:val="24"/>
          <w:szCs w:val="24"/>
          <w:lang w:eastAsia="en-US"/>
        </w:rPr>
        <w:t>Ивняковского сельского поселения</w:t>
      </w: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- описание основных ожидаемых конечных результатов реализации муниципальной программы в виде характеристики основных ожидаемых (планируемых) конечных результатов.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III. Обобщенная характеристика мер правового регулирования 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рамках муниципальной программы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Требования к заполнению: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Раздел включает в себя описание мер правового регулирования в рамках муниципальной программы.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IV. Механизм реализации муниципальной программы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Требования к заполнению: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Раздел разрабатывается ответственным исполнителем муниципальной программы и содержит описание механизма взаимодействия: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- ответственного исполнителя муниципальной программы с ответственными исполнителями подпрограмм;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- ответственных исполнителей подпрограмм с исполнителями мероприятий подпрограмм и участниками муниципальной программы;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- с областными органами исполнительной власти (при наличии)</w:t>
      </w:r>
    </w:p>
    <w:p w:rsidR="00AE5F23" w:rsidRPr="00761989" w:rsidRDefault="00AE5F23" w:rsidP="0076198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 Цель, задачи и целевые показатели муниципальной программы</w:t>
      </w:r>
    </w:p>
    <w:p w:rsidR="00AE5F23" w:rsidRPr="00761989" w:rsidRDefault="00AE5F23" w:rsidP="00761989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2234B0" w:rsidRDefault="00AE5F23" w:rsidP="002234B0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муниципальной программы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Требования к заполнению: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 Цель муниципальной программы должна соответствовать приоритетам государственной политики в сфере реализации муниципальных программ, определенным нормативными правовыми актами в сфере стратегического планирования </w:t>
      </w:r>
      <w:r w:rsidR="00455159">
        <w:rPr>
          <w:rFonts w:ascii="Times New Roman" w:hAnsi="Times New Roman" w:cs="Times New Roman"/>
          <w:bCs/>
          <w:sz w:val="24"/>
          <w:szCs w:val="24"/>
          <w:lang w:eastAsia="en-US"/>
        </w:rPr>
        <w:t>Ивняковского сельского поселения</w:t>
      </w: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, или цели (целям) государственной программы Ярославской области и определять конечные результаты реализации муниципальной  программы.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2. Цель муниципальной программы должна обладать следующими свойствами: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специфичность (цель должна соответствовать сфере реализации муниципальной программы);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измеримость (достижение цели можно проверить);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достижимость (цель должна быть достижима за период реализации муниципальной программы);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3.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цели;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Достижение цели должно обеспечиваться за счет решения задач муниципальной программы. 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2234B0" w:rsidRDefault="00AE5F23" w:rsidP="002234B0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муниципальной программы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Требования к заполнению:</w:t>
      </w:r>
    </w:p>
    <w:p w:rsidR="00AE5F23" w:rsidRPr="00761989" w:rsidRDefault="00AE5F23" w:rsidP="00761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Cs/>
          <w:sz w:val="24"/>
          <w:szCs w:val="24"/>
          <w:lang w:eastAsia="en-US"/>
        </w:rPr>
        <w:t>Сформулированные задачи должны быть необходимы и достаточны для достижения цели. Задачи должны охватывать все сферы реализации муниципальной программы.</w:t>
      </w:r>
    </w:p>
    <w:p w:rsidR="00AE5F23" w:rsidRDefault="00AE5F23" w:rsidP="0076198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34B0" w:rsidRDefault="002234B0" w:rsidP="0076198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34B0" w:rsidRDefault="002234B0" w:rsidP="0076198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34B0" w:rsidRDefault="002234B0" w:rsidP="0076198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34B0" w:rsidRDefault="002234B0" w:rsidP="0076198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34B0" w:rsidRDefault="002234B0" w:rsidP="0076198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34B0" w:rsidRDefault="002234B0" w:rsidP="0076198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34B0" w:rsidRPr="00761989" w:rsidRDefault="002234B0" w:rsidP="0076198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2234B0" w:rsidRDefault="00AE5F23" w:rsidP="002234B0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Целевые показатели муниципальной программы</w:t>
      </w:r>
    </w:p>
    <w:tbl>
      <w:tblPr>
        <w:tblpPr w:leftFromText="180" w:rightFromText="180" w:vertAnchor="text" w:horzAnchor="margin" w:tblpX="41" w:tblpY="23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7"/>
        <w:gridCol w:w="1701"/>
        <w:gridCol w:w="1418"/>
        <w:gridCol w:w="1418"/>
      </w:tblGrid>
      <w:tr w:rsidR="00AE5F23" w:rsidRPr="002234B0" w:rsidTr="007E6485">
        <w:tc>
          <w:tcPr>
            <w:tcW w:w="2376" w:type="dxa"/>
            <w:vMerge w:val="restart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954" w:type="dxa"/>
            <w:gridSpan w:val="4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E5F23" w:rsidRPr="002234B0" w:rsidTr="007E6485">
        <w:tc>
          <w:tcPr>
            <w:tcW w:w="2376" w:type="dxa"/>
            <w:vMerge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базовое 20___год</w:t>
            </w: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AE5F23" w:rsidRPr="002234B0" w:rsidTr="007E6485">
        <w:tc>
          <w:tcPr>
            <w:tcW w:w="2376" w:type="dxa"/>
            <w:vMerge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F23" w:rsidRPr="002234B0" w:rsidTr="007E6485">
        <w:tc>
          <w:tcPr>
            <w:tcW w:w="9748" w:type="dxa"/>
            <w:gridSpan w:val="6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1.Муниципальная программа (наименование)</w:t>
            </w: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22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2234B0" w:rsidTr="007E6485">
        <w:tc>
          <w:tcPr>
            <w:tcW w:w="9748" w:type="dxa"/>
            <w:gridSpan w:val="6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proofErr w:type="spellStart"/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22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2234B0" w:rsidTr="007E6485">
        <w:tc>
          <w:tcPr>
            <w:tcW w:w="9748" w:type="dxa"/>
            <w:gridSpan w:val="6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3. Ведомственная целевая программа (наименование)</w:t>
            </w: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22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2234B0" w:rsidTr="007E6485">
        <w:tc>
          <w:tcPr>
            <w:tcW w:w="9748" w:type="dxa"/>
            <w:gridSpan w:val="6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….</w:t>
            </w:r>
          </w:p>
        </w:tc>
      </w:tr>
      <w:tr w:rsidR="00AE5F23" w:rsidRPr="002234B0" w:rsidTr="007E6485">
        <w:tc>
          <w:tcPr>
            <w:tcW w:w="2376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2234B0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23" w:rsidRPr="00D76F9D" w:rsidRDefault="00AE5F23" w:rsidP="00AE5F2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Требования к заполнению: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1. Целевые показатели реализации муниципальной программы должны: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содержать в своем числе показатели по соответствующему направлению, обязательная отчетность по которым установлена нормативными правовыми актами, в том числе показатели реализации государственных программ Ярославской области;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отражать специфику развития конкретной области, проблем  и основных задач, на решение которых направлена реализация муниципальной программы;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иметь количественное значение;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непосредственно зависеть от решения задач и реализации муниципальной программы.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2. Целевые показатели реализации муниципальной программы также должны соответствовать следующим требованиям: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адекватность (показатель должен очевидным образом характеризовать прогресс в достижении цели);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точность (погрешности измерения не должны приводить</w:t>
      </w:r>
      <w:r w:rsidR="002234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к искаженному представлению о результатах реализации муниципальной программы);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достоверность (способ сбора и обработки исходной информации должен допускать возможность проверки точности полученных в процессе независимого мониторинга и оценки реализации муниципальной программы данных);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однозначность (определение показателя должно одинаково пониматься как специалистами, так и конечными потребителями услуг, включая индивидуальных потребителей, поэтому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экономичность (получение отчетных данных должно проводиться</w:t>
      </w:r>
      <w:r w:rsidR="002234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с минимально возможными затратами; применяемые показатели должны</w:t>
      </w:r>
      <w:r w:rsidR="002234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в максимальной степени основываться на уже существующих процедурах сбора информации);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- сопоставимость (выбор показателей следует осуществлять исходя</w:t>
      </w:r>
      <w:r w:rsidR="002234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из </w:t>
      </w: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необходимости непрерывного накопления данных и обеспечения сопоставимости показателей за отдельные периоды с показателями, используемыми для оценки прогресса в реализации сходных (смежных) подпрограмм, входящих в муниципальную программу, а также</w:t>
      </w:r>
      <w:r w:rsidR="002234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с показателями, используемыми в международной практике).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3. Количество целевых показателей муниципальной программы формируется исходя из принципов необходимости и достаточности для характеристики достижения цели муниципальной программы.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Количество целевых показателей подпрограммы формируется исходя</w:t>
      </w:r>
      <w:r w:rsidR="002234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из принципов необходимости и достаточности для характеристики достижения цели подпрограммы.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4. Формулировки целевых показателей муниципальной программы</w:t>
      </w:r>
      <w:r w:rsidR="002234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и подпрограмм не могут дублироваться в рамках муниципальной программы.</w:t>
      </w:r>
    </w:p>
    <w:p w:rsidR="00AE5F23" w:rsidRPr="002234B0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Cs/>
          <w:sz w:val="24"/>
          <w:szCs w:val="24"/>
          <w:lang w:eastAsia="en-US"/>
        </w:rPr>
        <w:t>5. Целевые показатели подпрограмм, входящих в состав муниципальной программы, должны быть увязаны с показателями, характеризующими достижение цели  муниципальной программы.</w:t>
      </w:r>
    </w:p>
    <w:p w:rsidR="00AE5F23" w:rsidRDefault="00AE5F23" w:rsidP="00AE5F23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AE5F23" w:rsidRDefault="00AE5F23" w:rsidP="00AE5F23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AE5F23" w:rsidRPr="002234B0" w:rsidRDefault="00AE5F23" w:rsidP="00AE5F2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Ресурсное обеспечение муниципальной программы:</w:t>
      </w:r>
    </w:p>
    <w:p w:rsidR="00AE5F23" w:rsidRPr="00D76F9D" w:rsidRDefault="00AE5F23" w:rsidP="00AE5F23">
      <w:pPr>
        <w:tabs>
          <w:tab w:val="left" w:pos="12049"/>
        </w:tabs>
        <w:ind w:firstLine="426"/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1276"/>
        <w:gridCol w:w="1417"/>
        <w:gridCol w:w="1559"/>
        <w:gridCol w:w="851"/>
      </w:tblGrid>
      <w:tr w:rsidR="00AE5F23" w:rsidRPr="00D76F9D" w:rsidTr="007E6485">
        <w:trPr>
          <w:trHeight w:val="648"/>
        </w:trPr>
        <w:tc>
          <w:tcPr>
            <w:tcW w:w="4678" w:type="dxa"/>
            <w:vMerge w:val="restart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AE5F23" w:rsidRPr="002234B0" w:rsidRDefault="00AE5F23" w:rsidP="007E6485">
            <w:pPr>
              <w:pStyle w:val="ConsPlusNonforma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:rsidR="00AE5F23" w:rsidRPr="002234B0" w:rsidRDefault="00AE5F23" w:rsidP="007E6485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AE5F23" w:rsidRPr="002234B0" w:rsidRDefault="00AE5F23" w:rsidP="007E6485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AE5F23" w:rsidRPr="00D76F9D" w:rsidTr="007E6485">
        <w:tc>
          <w:tcPr>
            <w:tcW w:w="4678" w:type="dxa"/>
            <w:vMerge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5F23" w:rsidRPr="002234B0" w:rsidRDefault="00AE5F23" w:rsidP="007E6485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F23" w:rsidRPr="00D76F9D" w:rsidTr="007E6485">
        <w:trPr>
          <w:trHeight w:val="20"/>
        </w:trPr>
        <w:tc>
          <w:tcPr>
            <w:tcW w:w="9781" w:type="dxa"/>
            <w:gridSpan w:val="5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подпрограммы </w:t>
            </w:r>
            <w:proofErr w:type="spellStart"/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AE5F23" w:rsidRPr="00D76F9D" w:rsidTr="007E6485">
        <w:trPr>
          <w:trHeight w:val="20"/>
        </w:trPr>
        <w:tc>
          <w:tcPr>
            <w:tcW w:w="4678" w:type="dxa"/>
          </w:tcPr>
          <w:p w:rsidR="00AE5F23" w:rsidRPr="002234B0" w:rsidRDefault="00AE5F23" w:rsidP="00455159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решением Муниципального Совета </w:t>
            </w:r>
            <w:r w:rsidR="00455159">
              <w:rPr>
                <w:rFonts w:ascii="Times New Roman" w:hAnsi="Times New Roman" w:cs="Times New Roman"/>
                <w:sz w:val="24"/>
                <w:szCs w:val="24"/>
              </w:rPr>
              <w:t>Ивняковского сельского поселения</w:t>
            </w: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  <w:r w:rsidR="004551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rPr>
          <w:trHeight w:val="390"/>
        </w:trPr>
        <w:tc>
          <w:tcPr>
            <w:tcW w:w="9781" w:type="dxa"/>
            <w:gridSpan w:val="5"/>
            <w:vAlign w:val="center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. Наименование ведомственной целевой программы</w:t>
            </w:r>
          </w:p>
        </w:tc>
      </w:tr>
      <w:tr w:rsidR="00AE5F23" w:rsidRPr="00D76F9D" w:rsidTr="007E6485">
        <w:trPr>
          <w:trHeight w:val="20"/>
        </w:trPr>
        <w:tc>
          <w:tcPr>
            <w:tcW w:w="4678" w:type="dxa"/>
          </w:tcPr>
          <w:p w:rsidR="00AE5F23" w:rsidRPr="002234B0" w:rsidRDefault="00455159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решением Муниципального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Ивняковского сельского поселения</w:t>
            </w: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rPr>
          <w:trHeight w:val="471"/>
        </w:trPr>
        <w:tc>
          <w:tcPr>
            <w:tcW w:w="9781" w:type="dxa"/>
            <w:gridSpan w:val="5"/>
            <w:vAlign w:val="center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rPr>
          <w:trHeight w:val="474"/>
        </w:trPr>
        <w:tc>
          <w:tcPr>
            <w:tcW w:w="4678" w:type="dxa"/>
            <w:vAlign w:val="center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поселений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c>
          <w:tcPr>
            <w:tcW w:w="4678" w:type="dxa"/>
          </w:tcPr>
          <w:p w:rsidR="00AE5F23" w:rsidRPr="002234B0" w:rsidRDefault="00AE5F23" w:rsidP="007E6485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23" w:rsidRPr="002234B0" w:rsidRDefault="00AE5F23" w:rsidP="007E6485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23" w:rsidRPr="00D76F9D" w:rsidRDefault="00AE5F23" w:rsidP="00AE5F23">
      <w:pPr>
        <w:ind w:firstLine="426"/>
      </w:pPr>
    </w:p>
    <w:p w:rsidR="00AE5F23" w:rsidRPr="00D76F9D" w:rsidRDefault="00AE5F23" w:rsidP="00AE5F23">
      <w:pPr>
        <w:pStyle w:val="ConsPlusTitle"/>
        <w:ind w:left="7655"/>
        <w:rPr>
          <w:rFonts w:ascii="Times New Roman" w:hAnsi="Times New Roman" w:cs="Times New Roman"/>
          <w:b w:val="0"/>
          <w:sz w:val="26"/>
          <w:szCs w:val="26"/>
        </w:rPr>
      </w:pPr>
    </w:p>
    <w:p w:rsidR="00AE5F23" w:rsidRDefault="00AE5F23" w:rsidP="00AE5F23">
      <w:pPr>
        <w:pStyle w:val="ConsPlusTitle"/>
        <w:ind w:left="7655"/>
        <w:rPr>
          <w:rFonts w:ascii="Times New Roman" w:hAnsi="Times New Roman" w:cs="Times New Roman"/>
          <w:b w:val="0"/>
          <w:sz w:val="26"/>
          <w:szCs w:val="26"/>
        </w:rPr>
        <w:sectPr w:rsidR="00AE5F23" w:rsidSect="007E6485"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E5F23" w:rsidRPr="00060B59" w:rsidRDefault="00AE5F23" w:rsidP="00AE5F23">
      <w:pPr>
        <w:pStyle w:val="ConsPlusTitle"/>
        <w:ind w:left="7655"/>
        <w:rPr>
          <w:rFonts w:ascii="Times New Roman" w:hAnsi="Times New Roman" w:cs="Times New Roman"/>
          <w:b w:val="0"/>
          <w:sz w:val="28"/>
          <w:szCs w:val="28"/>
        </w:rPr>
      </w:pPr>
      <w:r w:rsidRPr="00060B5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AE5F23" w:rsidRPr="00060B59" w:rsidRDefault="00AE5F23" w:rsidP="00AE5F23">
      <w:pPr>
        <w:pStyle w:val="ConsPlusTitle"/>
        <w:ind w:left="7655"/>
        <w:rPr>
          <w:rFonts w:ascii="Times New Roman" w:hAnsi="Times New Roman" w:cs="Times New Roman"/>
          <w:b w:val="0"/>
          <w:sz w:val="28"/>
          <w:szCs w:val="28"/>
        </w:rPr>
      </w:pPr>
      <w:r w:rsidRPr="00060B59">
        <w:rPr>
          <w:rFonts w:ascii="Times New Roman" w:hAnsi="Times New Roman" w:cs="Times New Roman"/>
          <w:b w:val="0"/>
          <w:sz w:val="28"/>
          <w:szCs w:val="28"/>
        </w:rPr>
        <w:t>к Порядку</w:t>
      </w:r>
    </w:p>
    <w:p w:rsidR="00AE5F23" w:rsidRPr="00060B59" w:rsidRDefault="00AE5F23" w:rsidP="00AE5F23">
      <w:pPr>
        <w:pStyle w:val="ConsPlusTitle"/>
        <w:ind w:left="7655"/>
        <w:rPr>
          <w:rFonts w:ascii="Times New Roman" w:hAnsi="Times New Roman" w:cs="Times New Roman"/>
          <w:b w:val="0"/>
          <w:sz w:val="26"/>
          <w:szCs w:val="26"/>
        </w:rPr>
      </w:pPr>
    </w:p>
    <w:p w:rsidR="00AE5F23" w:rsidRPr="00060B59" w:rsidRDefault="00AE5F23" w:rsidP="00AE5F2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4"/>
      <w:bookmarkEnd w:id="1"/>
      <w:r w:rsidRPr="00060B59">
        <w:rPr>
          <w:rFonts w:ascii="Times New Roman" w:hAnsi="Times New Roman" w:cs="Times New Roman"/>
          <w:sz w:val="28"/>
          <w:szCs w:val="28"/>
        </w:rPr>
        <w:t>ТРЕБОВАНИЯ</w:t>
      </w:r>
    </w:p>
    <w:p w:rsidR="00AE5F23" w:rsidRPr="00060B59" w:rsidRDefault="00AE5F23" w:rsidP="00AE5F2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0B59">
        <w:rPr>
          <w:rFonts w:ascii="Times New Roman" w:hAnsi="Times New Roman" w:cs="Times New Roman"/>
          <w:sz w:val="28"/>
          <w:szCs w:val="28"/>
        </w:rPr>
        <w:t xml:space="preserve">к структуре и содержанию подпрограммы </w:t>
      </w:r>
      <w:proofErr w:type="spellStart"/>
      <w:r w:rsidRPr="00060B5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60B59">
        <w:rPr>
          <w:rFonts w:ascii="Times New Roman" w:hAnsi="Times New Roman" w:cs="Times New Roman"/>
          <w:sz w:val="28"/>
          <w:szCs w:val="28"/>
        </w:rPr>
        <w:t>/ведомственной</w:t>
      </w:r>
    </w:p>
    <w:p w:rsidR="00AE5F23" w:rsidRPr="00060B59" w:rsidRDefault="00AE5F23" w:rsidP="00AE5F2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0B59">
        <w:rPr>
          <w:rFonts w:ascii="Times New Roman" w:hAnsi="Times New Roman" w:cs="Times New Roman"/>
          <w:sz w:val="28"/>
          <w:szCs w:val="28"/>
        </w:rPr>
        <w:t>целевой программы, являющихся подпрограммами муниципальной</w:t>
      </w:r>
    </w:p>
    <w:p w:rsidR="00AE5F23" w:rsidRPr="00060B59" w:rsidRDefault="00AE5F23" w:rsidP="00AE5F2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0B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234B0" w:rsidRPr="00060B59">
        <w:rPr>
          <w:rFonts w:ascii="Times New Roman" w:hAnsi="Times New Roman" w:cs="Times New Roman"/>
          <w:sz w:val="28"/>
          <w:szCs w:val="28"/>
        </w:rPr>
        <w:t>Ивняковского сельского поселения</w:t>
      </w:r>
    </w:p>
    <w:p w:rsidR="00AE5F23" w:rsidRPr="00060B59" w:rsidRDefault="00AE5F23" w:rsidP="00AE5F23">
      <w:pPr>
        <w:spacing w:after="1"/>
        <w:ind w:firstLine="426"/>
        <w:rPr>
          <w:rFonts w:ascii="Times New Roman" w:hAnsi="Times New Roman" w:cs="Times New Roman"/>
        </w:rPr>
      </w:pPr>
    </w:p>
    <w:p w:rsidR="00AE5F23" w:rsidRPr="00060B59" w:rsidRDefault="00AE5F23" w:rsidP="00AE5F2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59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подпрограммы/ ведомственной целевой программы   </w:t>
      </w:r>
    </w:p>
    <w:p w:rsidR="00AE5F23" w:rsidRPr="00060B59" w:rsidRDefault="00AE5F23" w:rsidP="00AE5F2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850"/>
        <w:gridCol w:w="1134"/>
        <w:gridCol w:w="1276"/>
        <w:gridCol w:w="851"/>
      </w:tblGrid>
      <w:tr w:rsidR="00AE5F23" w:rsidRPr="00D76F9D" w:rsidTr="00060B59">
        <w:trPr>
          <w:cantSplit/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060B5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060B5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подпрограммы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/ведомственной целевой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060B5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060B5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/ ведомственной целевой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060B5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подпрограммы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/ ведомственной целевой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060B5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подпрограммы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/ ведомственной целевой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59" w:rsidRPr="00D76F9D" w:rsidTr="00060B59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/ведомственной целевой программы по годам      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CF8">
              <w:rPr>
                <w:rFonts w:ascii="Times New Roman" w:hAnsi="Times New Roman" w:cs="Times New Roman"/>
              </w:rPr>
              <w:t>Плановый объем финансирования, (тыс.руб.)</w:t>
            </w:r>
          </w:p>
        </w:tc>
      </w:tr>
      <w:tr w:rsidR="00060B59" w:rsidRPr="00D76F9D" w:rsidTr="00060B59">
        <w:trPr>
          <w:cantSplit/>
          <w:trHeight w:val="15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B59" w:rsidRPr="00060B59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59" w:rsidRPr="00060B59" w:rsidRDefault="00060B59" w:rsidP="00060B5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B59" w:rsidRPr="00060B59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060B59" w:rsidRPr="00D76F9D" w:rsidTr="00060B59">
        <w:trPr>
          <w:cantSplit/>
          <w:trHeight w:val="711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B59" w:rsidRPr="00060B59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B59" w:rsidRPr="00060B59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59" w:rsidRPr="00060B59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59" w:rsidRPr="00060B59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B59" w:rsidRPr="00060B59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59" w:rsidRPr="00D76F9D" w:rsidTr="00060B59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60B59" w:rsidRPr="00D76F9D" w:rsidTr="00060B59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60B59" w:rsidRPr="00D76F9D" w:rsidTr="00060B59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60B59" w:rsidRPr="00D76F9D" w:rsidTr="00060B59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60B59" w:rsidRPr="00D76F9D" w:rsidTr="00060B59">
        <w:trPr>
          <w:cantSplit/>
          <w:trHeight w:val="642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75CF8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B59" w:rsidRPr="00B75CF8" w:rsidRDefault="00060B59" w:rsidP="00871BB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60B59" w:rsidRPr="00D76F9D" w:rsidTr="00060B5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реализации подпрограммы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/ведомственной целевой программы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59" w:rsidRPr="00D76F9D" w:rsidTr="00060B5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59" w:rsidRPr="00060B59" w:rsidRDefault="00060B59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23" w:rsidRPr="00060B59" w:rsidRDefault="00AE5F23" w:rsidP="00060B59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AE5F23" w:rsidRPr="00060B59" w:rsidRDefault="00AE5F23" w:rsidP="00060B59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>1. Цель и целевые показатели подпрограммы/</w:t>
      </w:r>
    </w:p>
    <w:p w:rsidR="00AE5F23" w:rsidRPr="00060B59" w:rsidRDefault="00AE5F23" w:rsidP="00060B59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AE5F23" w:rsidRPr="00060B59" w:rsidRDefault="00AE5F23" w:rsidP="00AE5F2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E5F23" w:rsidRPr="00060B59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>Требования к заполнению:</w:t>
      </w:r>
    </w:p>
    <w:p w:rsidR="00AE5F23" w:rsidRPr="00060B59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>Цель должна быть:</w:t>
      </w:r>
    </w:p>
    <w:p w:rsidR="00AE5F23" w:rsidRPr="00060B59" w:rsidRDefault="00AE5F23" w:rsidP="00AE5F23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>- конкретной, ясной, четкой в отношении того, что должно быть достигнуто;</w:t>
      </w:r>
    </w:p>
    <w:p w:rsidR="00AE5F23" w:rsidRPr="00060B59" w:rsidRDefault="00AE5F23" w:rsidP="00AE5F23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измеримой; </w:t>
      </w:r>
    </w:p>
    <w:p w:rsidR="00AE5F23" w:rsidRPr="00060B59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>- достижимой;</w:t>
      </w:r>
    </w:p>
    <w:p w:rsidR="00AE5F23" w:rsidRPr="00060B59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>- для достижения определяется четкое время;</w:t>
      </w:r>
    </w:p>
    <w:p w:rsidR="00AE5F23" w:rsidRPr="00060B59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подпрограмма </w:t>
      </w:r>
      <w:r w:rsidRPr="00060B59">
        <w:rPr>
          <w:rFonts w:ascii="Times New Roman" w:hAnsi="Times New Roman" w:cs="Times New Roman"/>
          <w:bCs/>
          <w:sz w:val="24"/>
          <w:szCs w:val="24"/>
          <w:lang w:val="en-US" w:eastAsia="en-US"/>
        </w:rPr>
        <w:t>n</w:t>
      </w: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/ ведомственная целевая программа не может иметь более одной цели;</w:t>
      </w:r>
    </w:p>
    <w:p w:rsidR="00AE5F23" w:rsidRPr="00060B59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>- целевые показатели ведомственной целевой программы должны отражать уровень обслуживания (объем и качество основных услуг/работ/функций) и эффективность оказания услуг/выполнения работ/исполнения функций, обеспечиваемых данной ведомственной целевой программой;</w:t>
      </w:r>
    </w:p>
    <w:p w:rsidR="00AE5F23" w:rsidRPr="00060B59" w:rsidRDefault="00AE5F23" w:rsidP="00AE5F2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>- значения целевых показателей должны быть обоснованы действующими стратегическими или отраслевыми документами, нормативными актами.</w:t>
      </w:r>
    </w:p>
    <w:p w:rsidR="00AE5F23" w:rsidRPr="00BF7E33" w:rsidRDefault="00AE5F23" w:rsidP="00AE5F23">
      <w:pPr>
        <w:ind w:firstLine="426"/>
        <w:rPr>
          <w:sz w:val="24"/>
          <w:szCs w:val="24"/>
        </w:rPr>
      </w:pPr>
    </w:p>
    <w:p w:rsidR="00AE5F23" w:rsidRPr="00060B59" w:rsidRDefault="00AE5F23" w:rsidP="00AE5F2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 xml:space="preserve"> 2. Задачи и мероприятия подпрограммы </w:t>
      </w:r>
      <w:r w:rsidRPr="00060B5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60B59">
        <w:rPr>
          <w:rFonts w:ascii="Times New Roman" w:hAnsi="Times New Roman" w:cs="Times New Roman"/>
          <w:b/>
          <w:sz w:val="24"/>
          <w:szCs w:val="24"/>
        </w:rPr>
        <w:t xml:space="preserve"> / ведомственной целевой программы</w:t>
      </w:r>
    </w:p>
    <w:p w:rsidR="00AE5F23" w:rsidRPr="00060B59" w:rsidRDefault="00AE5F23" w:rsidP="00AE5F2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B59">
        <w:rPr>
          <w:rFonts w:ascii="Times New Roman" w:hAnsi="Times New Roman" w:cs="Times New Roman"/>
          <w:bCs/>
          <w:sz w:val="24"/>
          <w:szCs w:val="24"/>
          <w:lang w:eastAsia="en-US"/>
        </w:rPr>
        <w:t>Требования к заполнению:</w:t>
      </w:r>
    </w:p>
    <w:p w:rsidR="00AE5F23" w:rsidRPr="00060B59" w:rsidRDefault="00AE5F23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B59">
        <w:rPr>
          <w:rFonts w:ascii="Times New Roman" w:hAnsi="Times New Roman" w:cs="Times New Roman"/>
          <w:sz w:val="24"/>
          <w:szCs w:val="24"/>
        </w:rPr>
        <w:t xml:space="preserve">Задачи должны быть определены таким образом, чтобы их исполнение в совокупности позволяло достигнуть цели подпрограммы </w:t>
      </w:r>
      <w:r w:rsidRPr="00060B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0B59">
        <w:rPr>
          <w:rFonts w:ascii="Times New Roman" w:hAnsi="Times New Roman" w:cs="Times New Roman"/>
          <w:sz w:val="24"/>
          <w:szCs w:val="24"/>
        </w:rPr>
        <w:t xml:space="preserve"> / ведомственной целевой программы наиболее оптимальным способом.</w:t>
      </w:r>
    </w:p>
    <w:p w:rsidR="00AE5F23" w:rsidRPr="00060B59" w:rsidRDefault="00AE5F23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B59">
        <w:rPr>
          <w:rFonts w:ascii="Times New Roman" w:hAnsi="Times New Roman" w:cs="Times New Roman"/>
          <w:sz w:val="24"/>
          <w:szCs w:val="24"/>
        </w:rPr>
        <w:t>Для комплексного решения задачи может осуществляться реализация мероприятий организационной направленности.</w:t>
      </w:r>
    </w:p>
    <w:p w:rsidR="00AE5F23" w:rsidRPr="00060B59" w:rsidRDefault="00AE5F23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B59">
        <w:rPr>
          <w:rFonts w:ascii="Times New Roman" w:hAnsi="Times New Roman" w:cs="Times New Roman"/>
          <w:sz w:val="24"/>
          <w:szCs w:val="24"/>
        </w:rPr>
        <w:t>При достижении завершающего результата не за один год указывается промежуточный результат (в случае выделения средств).</w:t>
      </w:r>
    </w:p>
    <w:p w:rsidR="00AE5F23" w:rsidRPr="00060B59" w:rsidRDefault="00AE5F23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060B59" w:rsidRDefault="00AE5F23" w:rsidP="00AE5F2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 xml:space="preserve">3. Перечень и описание программных мероприятий подпрограммы </w:t>
      </w:r>
      <w:r w:rsidRPr="00060B5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60B59">
        <w:rPr>
          <w:rFonts w:ascii="Times New Roman" w:hAnsi="Times New Roman" w:cs="Times New Roman"/>
          <w:b/>
          <w:sz w:val="24"/>
          <w:szCs w:val="24"/>
        </w:rPr>
        <w:t xml:space="preserve"> / ведомственной целевой программы.</w:t>
      </w:r>
    </w:p>
    <w:p w:rsidR="00AE5F23" w:rsidRPr="00BF7E33" w:rsidRDefault="00AE5F23" w:rsidP="00AE5F23">
      <w:pPr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</w:p>
    <w:tbl>
      <w:tblPr>
        <w:tblW w:w="10254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268"/>
        <w:gridCol w:w="1134"/>
        <w:gridCol w:w="1488"/>
        <w:gridCol w:w="1418"/>
        <w:gridCol w:w="1104"/>
        <w:gridCol w:w="720"/>
        <w:gridCol w:w="900"/>
        <w:gridCol w:w="720"/>
      </w:tblGrid>
      <w:tr w:rsidR="00AE5F23" w:rsidRPr="00060B59" w:rsidTr="007E6485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23" w:rsidRPr="00060B59" w:rsidRDefault="00AE5F23" w:rsidP="007E6485">
            <w:pPr>
              <w:pStyle w:val="ConsPlusNormal"/>
              <w:ind w:right="-14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тыс. руб.*</w:t>
            </w: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AE5F23" w:rsidRPr="00060B59" w:rsidTr="007E6485">
        <w:trPr>
          <w:cantSplit/>
          <w:trHeight w:val="36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                                              </w:t>
            </w: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                                                 </w:t>
            </w: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…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разделу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                                                 </w:t>
            </w: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…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разделу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 т.д.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23" w:rsidRPr="00060B59" w:rsidRDefault="00AE5F23" w:rsidP="00AE5F2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60B59">
        <w:rPr>
          <w:rFonts w:ascii="Times New Roman" w:hAnsi="Times New Roman" w:cs="Times New Roman"/>
          <w:sz w:val="24"/>
          <w:szCs w:val="24"/>
        </w:rPr>
        <w:t>Объемы источника финансирования указываются с разбивкой по бюджетам (районный, бюджет поселений, областной, федеральный) и внебюджетные источники</w:t>
      </w:r>
    </w:p>
    <w:p w:rsidR="00AE5F23" w:rsidRPr="00D76F9D" w:rsidRDefault="00AE5F23" w:rsidP="00AE5F23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AE5F23" w:rsidRPr="00D76F9D" w:rsidRDefault="00AE5F23" w:rsidP="00AE5F23">
      <w:pPr>
        <w:ind w:firstLine="426"/>
        <w:jc w:val="center"/>
        <w:rPr>
          <w:sz w:val="26"/>
          <w:szCs w:val="26"/>
        </w:rPr>
        <w:sectPr w:rsidR="00AE5F23" w:rsidRPr="00D76F9D" w:rsidSect="007E6485"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E5F23" w:rsidRPr="00060B59" w:rsidRDefault="00AE5F23" w:rsidP="00060B59">
      <w:pPr>
        <w:spacing w:after="0" w:line="240" w:lineRule="auto"/>
        <w:ind w:right="-1" w:firstLine="425"/>
        <w:rPr>
          <w:rFonts w:ascii="Times New Roman" w:hAnsi="Times New Roman" w:cs="Times New Roman"/>
          <w:sz w:val="24"/>
          <w:szCs w:val="24"/>
        </w:rPr>
      </w:pPr>
      <w:r w:rsidRPr="00060B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3</w:t>
      </w:r>
    </w:p>
    <w:p w:rsidR="00AE5F23" w:rsidRPr="00060B59" w:rsidRDefault="00AE5F23" w:rsidP="00060B59">
      <w:pPr>
        <w:spacing w:after="0" w:line="240" w:lineRule="auto"/>
        <w:ind w:right="-1" w:firstLine="425"/>
        <w:rPr>
          <w:rFonts w:ascii="Times New Roman" w:hAnsi="Times New Roman" w:cs="Times New Roman"/>
          <w:sz w:val="24"/>
          <w:szCs w:val="24"/>
        </w:rPr>
      </w:pPr>
      <w:r w:rsidRPr="0006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к Порядку</w:t>
      </w:r>
    </w:p>
    <w:p w:rsidR="00AE5F23" w:rsidRPr="00060B59" w:rsidRDefault="00AE5F23" w:rsidP="00060B59">
      <w:pPr>
        <w:spacing w:after="0" w:line="240" w:lineRule="auto"/>
        <w:ind w:left="11624" w:firstLine="425"/>
        <w:rPr>
          <w:rFonts w:ascii="Times New Roman" w:hAnsi="Times New Roman" w:cs="Times New Roman"/>
          <w:sz w:val="24"/>
          <w:szCs w:val="24"/>
        </w:rPr>
      </w:pPr>
    </w:p>
    <w:p w:rsidR="00AE5F23" w:rsidRPr="00060B59" w:rsidRDefault="00AE5F23" w:rsidP="00060B59">
      <w:pPr>
        <w:spacing w:after="0" w:line="240" w:lineRule="auto"/>
        <w:ind w:left="11624" w:firstLine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0B59">
        <w:rPr>
          <w:rFonts w:ascii="Times New Roman" w:hAnsi="Times New Roman" w:cs="Times New Roman"/>
          <w:b/>
          <w:sz w:val="24"/>
          <w:szCs w:val="24"/>
          <w:u w:val="single"/>
        </w:rPr>
        <w:t>ФОРМА 1</w:t>
      </w:r>
    </w:p>
    <w:p w:rsidR="00AE5F23" w:rsidRPr="00060B59" w:rsidRDefault="00AE5F23" w:rsidP="00060B59">
      <w:pPr>
        <w:spacing w:after="0" w:line="240" w:lineRule="auto"/>
        <w:ind w:firstLine="425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E5F23" w:rsidRPr="00060B59" w:rsidRDefault="00AE5F23" w:rsidP="00060B59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AE5F23" w:rsidRPr="00060B59" w:rsidRDefault="00AE5F23" w:rsidP="00060B5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 xml:space="preserve">о реализации муниципальной программы </w:t>
      </w:r>
      <w:r w:rsidR="00060B59" w:rsidRPr="00060B59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AE5F23" w:rsidRPr="00060B59" w:rsidRDefault="00AE5F23" w:rsidP="00060B5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Pr="00060B59">
        <w:rPr>
          <w:rFonts w:ascii="Times New Roman" w:hAnsi="Times New Roman" w:cs="Times New Roman"/>
          <w:sz w:val="24"/>
          <w:szCs w:val="24"/>
        </w:rPr>
        <w:t>(наименование МП)</w:t>
      </w:r>
    </w:p>
    <w:p w:rsidR="00AE5F23" w:rsidRPr="00D76F9D" w:rsidRDefault="00AE5F23" w:rsidP="00060B59">
      <w:pPr>
        <w:spacing w:after="0" w:line="240" w:lineRule="auto"/>
        <w:ind w:left="11624" w:firstLine="425"/>
        <w:rPr>
          <w:bCs/>
          <w:sz w:val="28"/>
          <w:szCs w:val="28"/>
        </w:rPr>
      </w:pPr>
    </w:p>
    <w:p w:rsidR="00AE5F23" w:rsidRPr="00D76F9D" w:rsidRDefault="00AE5F23" w:rsidP="00060B59">
      <w:pPr>
        <w:pStyle w:val="affff7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rPr>
          <w:szCs w:val="28"/>
        </w:rPr>
      </w:pPr>
      <w:r w:rsidRPr="00D76F9D">
        <w:rPr>
          <w:szCs w:val="28"/>
        </w:rPr>
        <w:t xml:space="preserve">Информация о финансировании подпрограмм, ведомственная целевая программа,/основного мероприятия, входящих в состав МП </w:t>
      </w:r>
    </w:p>
    <w:p w:rsidR="00AE5F23" w:rsidRPr="00D76F9D" w:rsidRDefault="00AE5F23" w:rsidP="00060B59">
      <w:pPr>
        <w:pStyle w:val="affff7"/>
        <w:tabs>
          <w:tab w:val="left" w:pos="993"/>
        </w:tabs>
        <w:autoSpaceDE w:val="0"/>
        <w:autoSpaceDN w:val="0"/>
        <w:adjustRightInd w:val="0"/>
        <w:spacing w:after="0" w:line="240" w:lineRule="auto"/>
        <w:ind w:left="13041" w:firstLine="425"/>
        <w:rPr>
          <w:szCs w:val="28"/>
        </w:rPr>
      </w:pPr>
      <w:r w:rsidRPr="00D76F9D">
        <w:rPr>
          <w:sz w:val="24"/>
          <w:szCs w:val="24"/>
        </w:rPr>
        <w:t>тыс.руб.</w:t>
      </w:r>
    </w:p>
    <w:tbl>
      <w:tblPr>
        <w:tblW w:w="148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1080"/>
        <w:gridCol w:w="1465"/>
        <w:gridCol w:w="1440"/>
        <w:gridCol w:w="1260"/>
        <w:gridCol w:w="1411"/>
        <w:gridCol w:w="1440"/>
        <w:gridCol w:w="2034"/>
        <w:gridCol w:w="1701"/>
      </w:tblGrid>
      <w:tr w:rsidR="00AE5F23" w:rsidRPr="00D76F9D" w:rsidTr="007E6485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МП</w:t>
            </w:r>
          </w:p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(подпрограмма/ВЦП/ основного мероприятия)</w:t>
            </w:r>
          </w:p>
        </w:tc>
        <w:tc>
          <w:tcPr>
            <w:tcW w:w="3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год 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Кассовый расход  за отчетный период (тыс. руб.)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Объем выполненных мероприятий программы</w:t>
            </w:r>
          </w:p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( тыс.руб.)</w:t>
            </w:r>
          </w:p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AE5F23" w:rsidRPr="00D76F9D" w:rsidTr="007E648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E5F23" w:rsidRPr="00060B59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5F23" w:rsidRPr="00D76F9D" w:rsidTr="007E64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hanging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D76F9D" w:rsidTr="007E6485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060B59" w:rsidRDefault="00AE5F23" w:rsidP="007E6485">
            <w:pPr>
              <w:pStyle w:val="ConsPlusCell"/>
              <w:widowControl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B59" w:rsidRDefault="00060B59" w:rsidP="00060B59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060B59" w:rsidRDefault="00060B59" w:rsidP="00060B59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AE5F23" w:rsidRPr="00060B59" w:rsidRDefault="00AE5F23" w:rsidP="00060B59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060B59">
        <w:rPr>
          <w:rFonts w:ascii="Times New Roman" w:hAnsi="Times New Roman" w:cs="Times New Roman"/>
          <w:sz w:val="24"/>
          <w:szCs w:val="24"/>
        </w:rPr>
        <w:t xml:space="preserve">    Подпись ответственного исполнителя муниципальной программы___________________________</w:t>
      </w:r>
    </w:p>
    <w:p w:rsidR="00AE5F23" w:rsidRPr="00060B59" w:rsidRDefault="00AE5F23" w:rsidP="00AE5F23">
      <w:pPr>
        <w:ind w:left="11624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F23" w:rsidRPr="00060B59" w:rsidRDefault="00AE5F23" w:rsidP="00AE5F23">
      <w:pPr>
        <w:ind w:left="11624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B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ФОРМА  2 </w:t>
      </w:r>
    </w:p>
    <w:p w:rsidR="00AE5F23" w:rsidRPr="00060B59" w:rsidRDefault="00AE5F23" w:rsidP="00AE5F23">
      <w:pPr>
        <w:ind w:left="11624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F23" w:rsidRPr="00060B59" w:rsidRDefault="00AE5F23" w:rsidP="00AE5F23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060B59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муниципальной программы</w:t>
      </w:r>
    </w:p>
    <w:tbl>
      <w:tblPr>
        <w:tblpPr w:leftFromText="180" w:rightFromText="180" w:vertAnchor="text" w:horzAnchor="margin" w:tblpXSpec="center" w:tblpY="217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79"/>
        <w:gridCol w:w="1985"/>
        <w:gridCol w:w="2268"/>
        <w:gridCol w:w="2390"/>
      </w:tblGrid>
      <w:tr w:rsidR="00AE5F23" w:rsidRPr="00060B59" w:rsidTr="007E6485">
        <w:tc>
          <w:tcPr>
            <w:tcW w:w="4077" w:type="dxa"/>
            <w:vMerge w:val="restart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9" w:type="dxa"/>
            <w:vMerge w:val="restart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43" w:type="dxa"/>
            <w:gridSpan w:val="3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AE5F23" w:rsidRPr="00060B59" w:rsidTr="007E6485">
        <w:trPr>
          <w:trHeight w:val="515"/>
        </w:trPr>
        <w:tc>
          <w:tcPr>
            <w:tcW w:w="4077" w:type="dxa"/>
            <w:vMerge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F23" w:rsidRPr="00060B59" w:rsidTr="007E6485">
        <w:tc>
          <w:tcPr>
            <w:tcW w:w="12299" w:type="dxa"/>
            <w:gridSpan w:val="5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…….</w:t>
            </w: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060B59" w:rsidTr="007E6485">
        <w:tc>
          <w:tcPr>
            <w:tcW w:w="12299" w:type="dxa"/>
            <w:gridSpan w:val="5"/>
          </w:tcPr>
          <w:p w:rsidR="00AE5F23" w:rsidRPr="00060B59" w:rsidRDefault="00AE5F23" w:rsidP="007E6485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c>
          <w:tcPr>
            <w:tcW w:w="12299" w:type="dxa"/>
            <w:gridSpan w:val="5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060B59" w:rsidTr="007E6485">
        <w:tc>
          <w:tcPr>
            <w:tcW w:w="12299" w:type="dxa"/>
            <w:gridSpan w:val="5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AE5F23" w:rsidRPr="00060B59" w:rsidTr="007E6485">
        <w:tc>
          <w:tcPr>
            <w:tcW w:w="4077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79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E5F23" w:rsidRPr="00060B59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23" w:rsidRPr="00060B59" w:rsidRDefault="00AE5F23" w:rsidP="00AE5F23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AE5F23" w:rsidRPr="00060B59" w:rsidRDefault="00AE5F23" w:rsidP="00AE5F2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060B59" w:rsidRDefault="00AE5F23" w:rsidP="00AE5F2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060B59" w:rsidRDefault="00AE5F23" w:rsidP="00AE5F2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060B59" w:rsidRDefault="00AE5F23" w:rsidP="00AE5F2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B59">
        <w:rPr>
          <w:rFonts w:ascii="Times New Roman" w:hAnsi="Times New Roman" w:cs="Times New Roman"/>
          <w:sz w:val="24"/>
          <w:szCs w:val="24"/>
        </w:rPr>
        <w:t>Подпись ответственного исполнителя муниципальной программы__________________________</w:t>
      </w:r>
    </w:p>
    <w:p w:rsidR="00AE5F23" w:rsidRPr="00AE5F23" w:rsidRDefault="00AE5F23" w:rsidP="00AE5F23">
      <w:pPr>
        <w:ind w:left="11624" w:firstLine="426"/>
        <w:rPr>
          <w:b/>
          <w:sz w:val="24"/>
          <w:szCs w:val="24"/>
          <w:u w:val="single"/>
        </w:rPr>
      </w:pPr>
    </w:p>
    <w:p w:rsidR="00AE5F23" w:rsidRPr="00AE5F23" w:rsidRDefault="00AE5F23" w:rsidP="00AE5F23">
      <w:pPr>
        <w:ind w:left="11624" w:firstLine="426"/>
        <w:rPr>
          <w:b/>
          <w:sz w:val="24"/>
          <w:szCs w:val="24"/>
          <w:u w:val="single"/>
        </w:rPr>
      </w:pPr>
    </w:p>
    <w:p w:rsidR="00AE5F23" w:rsidRDefault="00AE5F23" w:rsidP="00AE5F23">
      <w:pPr>
        <w:ind w:left="11624" w:firstLine="426"/>
        <w:rPr>
          <w:b/>
          <w:sz w:val="24"/>
          <w:szCs w:val="24"/>
          <w:u w:val="single"/>
        </w:rPr>
      </w:pPr>
    </w:p>
    <w:p w:rsidR="00AE5F23" w:rsidRDefault="00AE5F23" w:rsidP="00AE5F23">
      <w:pPr>
        <w:ind w:left="11624" w:firstLine="426"/>
        <w:rPr>
          <w:b/>
          <w:sz w:val="24"/>
          <w:szCs w:val="24"/>
          <w:u w:val="single"/>
        </w:rPr>
      </w:pPr>
    </w:p>
    <w:p w:rsidR="00AE5F23" w:rsidRPr="003A4AD1" w:rsidRDefault="00AE5F23" w:rsidP="00AE5F23">
      <w:pPr>
        <w:ind w:left="11624" w:firstLine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A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ФОРМА 3</w:t>
      </w:r>
    </w:p>
    <w:p w:rsidR="00AE5F23" w:rsidRPr="003A4AD1" w:rsidRDefault="00AE5F23" w:rsidP="00AE5F23">
      <w:pPr>
        <w:ind w:firstLine="42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E5F23" w:rsidRPr="003A4AD1" w:rsidRDefault="00AE5F23" w:rsidP="00AE5F23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1">
        <w:rPr>
          <w:rFonts w:ascii="Times New Roman" w:hAnsi="Times New Roman" w:cs="Times New Roman"/>
          <w:b/>
          <w:sz w:val="24"/>
          <w:szCs w:val="24"/>
        </w:rPr>
        <w:t xml:space="preserve"> Отчет </w:t>
      </w:r>
    </w:p>
    <w:p w:rsidR="00AE5F23" w:rsidRPr="003A4AD1" w:rsidRDefault="00AE5F23" w:rsidP="00AE5F23">
      <w:pPr>
        <w:pBdr>
          <w:bottom w:val="single" w:sz="12" w:space="1" w:color="auto"/>
        </w:pBd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1">
        <w:rPr>
          <w:rFonts w:ascii="Times New Roman" w:hAnsi="Times New Roman" w:cs="Times New Roman"/>
          <w:b/>
          <w:sz w:val="24"/>
          <w:szCs w:val="24"/>
        </w:rPr>
        <w:t xml:space="preserve">о реализации подпрограммы </w:t>
      </w:r>
      <w:proofErr w:type="spellStart"/>
      <w:r w:rsidRPr="003A4AD1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b/>
          <w:sz w:val="24"/>
          <w:szCs w:val="24"/>
        </w:rPr>
        <w:t xml:space="preserve"> / ведомственной целевой программы / основного мероприятия</w:t>
      </w:r>
    </w:p>
    <w:p w:rsidR="00AE5F23" w:rsidRPr="003A4AD1" w:rsidRDefault="00AE5F23" w:rsidP="00AE5F23">
      <w:pPr>
        <w:pBdr>
          <w:bottom w:val="single" w:sz="12" w:space="1" w:color="auto"/>
        </w:pBd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F23" w:rsidRPr="003A4AD1" w:rsidRDefault="00AE5F23" w:rsidP="00AE5F2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(наименование подпрограммы </w:t>
      </w:r>
      <w:r w:rsidRPr="003A4A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4AD1">
        <w:rPr>
          <w:rFonts w:ascii="Times New Roman" w:hAnsi="Times New Roman" w:cs="Times New Roman"/>
          <w:sz w:val="24"/>
          <w:szCs w:val="24"/>
        </w:rPr>
        <w:t>, ведомственной целевой программы, основного мероприятия</w:t>
      </w:r>
    </w:p>
    <w:p w:rsidR="00AE5F23" w:rsidRPr="003A4AD1" w:rsidRDefault="00AE5F23" w:rsidP="00AE5F23">
      <w:pPr>
        <w:ind w:left="11624" w:firstLine="426"/>
        <w:rPr>
          <w:rFonts w:ascii="Times New Roman" w:hAnsi="Times New Roman" w:cs="Times New Roman"/>
          <w:bCs/>
          <w:sz w:val="24"/>
          <w:szCs w:val="24"/>
        </w:rPr>
      </w:pPr>
    </w:p>
    <w:p w:rsidR="00AE5F23" w:rsidRPr="003A4AD1" w:rsidRDefault="00AE5F23" w:rsidP="00AE5F23">
      <w:pPr>
        <w:pStyle w:val="affff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Информация о финансировании подпрограммы 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, ведомственной целевой программы, основного мероприятия, входящих в состав муниципальной программы</w:t>
      </w:r>
    </w:p>
    <w:p w:rsidR="00AE5F23" w:rsidRPr="003A4AD1" w:rsidRDefault="00AE5F23" w:rsidP="00AE5F23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91"/>
        <w:gridCol w:w="1080"/>
        <w:gridCol w:w="1260"/>
        <w:gridCol w:w="1440"/>
        <w:gridCol w:w="1033"/>
        <w:gridCol w:w="1260"/>
        <w:gridCol w:w="1440"/>
        <w:gridCol w:w="1694"/>
        <w:gridCol w:w="1260"/>
        <w:gridCol w:w="1980"/>
      </w:tblGrid>
      <w:tr w:rsidR="00AE5F23" w:rsidRPr="003A4AD1" w:rsidTr="007E6485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A4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3A4AD1" w:rsidRDefault="00AE5F23" w:rsidP="007E6485">
            <w:pPr>
              <w:tabs>
                <w:tab w:val="left" w:pos="993"/>
              </w:tabs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</w:t>
            </w:r>
            <w:r w:rsidRPr="003A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/ ведомственной целевой программы /</w:t>
            </w:r>
          </w:p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3A4AD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(год, тыс.руб.)</w:t>
            </w:r>
          </w:p>
        </w:tc>
        <w:tc>
          <w:tcPr>
            <w:tcW w:w="3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расход за отчетный период  тыс. руб.  (6 мес., </w:t>
            </w:r>
          </w:p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9 мес., год )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</w:t>
            </w:r>
          </w:p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Конкретный результат выполнения мероприятий,</w:t>
            </w:r>
          </w:p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E5F23" w:rsidRPr="003A4AD1" w:rsidTr="007E6485"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3A4AD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3A4AD1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tabs>
                <w:tab w:val="left" w:pos="993"/>
              </w:tabs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3A4AD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3A4AD1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5F23" w:rsidRPr="003A4AD1" w:rsidTr="007E648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23" w:rsidRPr="003A4AD1" w:rsidRDefault="00AE5F23" w:rsidP="007E648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23" w:rsidRPr="003A4AD1" w:rsidRDefault="00AE5F23" w:rsidP="00AE5F23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5F23" w:rsidRPr="003A4AD1" w:rsidRDefault="00AE5F23" w:rsidP="00AE5F2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подпрограммы </w:t>
      </w:r>
      <w:r w:rsidRPr="003A4A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4AD1">
        <w:rPr>
          <w:rFonts w:ascii="Times New Roman" w:hAnsi="Times New Roman" w:cs="Times New Roman"/>
          <w:sz w:val="24"/>
          <w:szCs w:val="24"/>
        </w:rPr>
        <w:t>/ ведомственной целевой программы / основного мероприятия ___________________________</w:t>
      </w:r>
    </w:p>
    <w:p w:rsidR="00AE5F23" w:rsidRPr="003A4AD1" w:rsidRDefault="003A4AD1" w:rsidP="00AE5F23">
      <w:pPr>
        <w:ind w:left="11624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A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</w:t>
      </w:r>
      <w:r w:rsidR="00AE5F23" w:rsidRPr="003A4AD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ОРМА  4 </w:t>
      </w:r>
    </w:p>
    <w:p w:rsidR="00AE5F23" w:rsidRPr="003A4AD1" w:rsidRDefault="00AE5F23" w:rsidP="00AE5F23">
      <w:pPr>
        <w:spacing w:after="240"/>
        <w:ind w:firstLine="42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E5F23" w:rsidRPr="003A4AD1" w:rsidRDefault="00AE5F23" w:rsidP="00AE5F23">
      <w:pPr>
        <w:spacing w:after="240"/>
        <w:ind w:firstLine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4AD1">
        <w:rPr>
          <w:rFonts w:ascii="Times New Roman" w:hAnsi="Times New Roman" w:cs="Times New Roman"/>
          <w:bCs/>
          <w:sz w:val="24"/>
          <w:szCs w:val="24"/>
          <w:u w:val="single"/>
        </w:rPr>
        <w:t>К годовому отчёту прилагаются:</w:t>
      </w:r>
    </w:p>
    <w:p w:rsidR="00AE5F23" w:rsidRPr="003A4AD1" w:rsidRDefault="00AE5F23" w:rsidP="00AE5F23">
      <w:pPr>
        <w:pStyle w:val="ConsPlusNonformat"/>
        <w:widowControl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Информация о выполнении целевых показателей подпрограммы 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/ ведомственной целевой программы / основного мероприятия</w:t>
      </w:r>
    </w:p>
    <w:tbl>
      <w:tblPr>
        <w:tblpPr w:leftFromText="180" w:rightFromText="180" w:vertAnchor="text" w:horzAnchor="margin" w:tblpXSpec="center" w:tblpY="217"/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7"/>
        <w:gridCol w:w="1579"/>
        <w:gridCol w:w="2328"/>
        <w:gridCol w:w="2410"/>
        <w:gridCol w:w="2738"/>
      </w:tblGrid>
      <w:tr w:rsidR="00AE5F23" w:rsidRPr="003A4AD1" w:rsidTr="007E6485">
        <w:trPr>
          <w:trHeight w:val="132"/>
        </w:trPr>
        <w:tc>
          <w:tcPr>
            <w:tcW w:w="6157" w:type="dxa"/>
            <w:vMerge w:val="restart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9" w:type="dxa"/>
            <w:vMerge w:val="restart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38" w:type="dxa"/>
            <w:gridSpan w:val="2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738" w:type="dxa"/>
            <w:vMerge w:val="restart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E5F23" w:rsidRPr="003A4AD1" w:rsidTr="007E6485">
        <w:trPr>
          <w:trHeight w:val="515"/>
        </w:trPr>
        <w:tc>
          <w:tcPr>
            <w:tcW w:w="6157" w:type="dxa"/>
            <w:vMerge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410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738" w:type="dxa"/>
            <w:vMerge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c>
          <w:tcPr>
            <w:tcW w:w="6157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F23" w:rsidRPr="003A4AD1" w:rsidTr="007E6485">
        <w:tc>
          <w:tcPr>
            <w:tcW w:w="12474" w:type="dxa"/>
            <w:gridSpan w:val="4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3A4AD1" w:rsidTr="007E6485">
        <w:tc>
          <w:tcPr>
            <w:tcW w:w="6157" w:type="dxa"/>
          </w:tcPr>
          <w:p w:rsidR="00AE5F23" w:rsidRPr="003A4AD1" w:rsidRDefault="00AE5F23" w:rsidP="007E6485">
            <w:pPr>
              <w:pStyle w:val="ConsPlusCell"/>
              <w:widowControl/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        </w:t>
            </w:r>
          </w:p>
        </w:tc>
        <w:tc>
          <w:tcPr>
            <w:tcW w:w="1579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3A4AD1" w:rsidTr="007E6485">
        <w:tc>
          <w:tcPr>
            <w:tcW w:w="6157" w:type="dxa"/>
          </w:tcPr>
          <w:p w:rsidR="00AE5F23" w:rsidRPr="003A4AD1" w:rsidRDefault="00AE5F23" w:rsidP="007E6485">
            <w:pPr>
              <w:pStyle w:val="ConsPlusCell"/>
              <w:widowControl/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         </w:t>
            </w:r>
          </w:p>
        </w:tc>
        <w:tc>
          <w:tcPr>
            <w:tcW w:w="1579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3A4AD1" w:rsidTr="007E6485">
        <w:tc>
          <w:tcPr>
            <w:tcW w:w="6157" w:type="dxa"/>
          </w:tcPr>
          <w:p w:rsidR="00AE5F23" w:rsidRPr="003A4AD1" w:rsidRDefault="00AE5F23" w:rsidP="007E6485">
            <w:pPr>
              <w:pStyle w:val="ConsPlusCell"/>
              <w:widowControl/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…         </w:t>
            </w:r>
          </w:p>
        </w:tc>
        <w:tc>
          <w:tcPr>
            <w:tcW w:w="1579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8" w:type="dxa"/>
          </w:tcPr>
          <w:p w:rsidR="00AE5F23" w:rsidRPr="003A4AD1" w:rsidRDefault="00AE5F23" w:rsidP="007E6485">
            <w:pPr>
              <w:pStyle w:val="ConsPlusNonformat"/>
              <w:widowControl/>
              <w:tabs>
                <w:tab w:val="left" w:pos="426"/>
              </w:tabs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F23" w:rsidRPr="003A4AD1" w:rsidTr="007E6485">
        <w:tc>
          <w:tcPr>
            <w:tcW w:w="12474" w:type="dxa"/>
            <w:gridSpan w:val="4"/>
          </w:tcPr>
          <w:p w:rsidR="00AE5F23" w:rsidRPr="003A4AD1" w:rsidRDefault="00AE5F23" w:rsidP="007E6485">
            <w:pPr>
              <w:pStyle w:val="ConsPlusNonformat"/>
              <w:widowControl/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AE5F23" w:rsidRPr="003A4AD1" w:rsidRDefault="00AE5F23" w:rsidP="007E6485">
            <w:pPr>
              <w:pStyle w:val="ConsPlusNonformat"/>
              <w:widowControl/>
              <w:ind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23" w:rsidRPr="003A4AD1" w:rsidRDefault="00AE5F23" w:rsidP="00AE5F23">
      <w:pPr>
        <w:ind w:firstLine="207"/>
        <w:rPr>
          <w:rFonts w:ascii="Times New Roman" w:hAnsi="Times New Roman" w:cs="Times New Roman"/>
          <w:bCs/>
          <w:sz w:val="24"/>
          <w:szCs w:val="24"/>
        </w:rPr>
      </w:pPr>
    </w:p>
    <w:p w:rsidR="00AE5F23" w:rsidRPr="003A4AD1" w:rsidRDefault="00AE5F23" w:rsidP="00AE5F2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nformat"/>
        <w:widowControl/>
        <w:tabs>
          <w:tab w:val="left" w:pos="1134"/>
        </w:tabs>
        <w:ind w:left="177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подпрограммы 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/ ведомственной целевой программы / основного мероприятия ___________________________</w:t>
      </w:r>
    </w:p>
    <w:p w:rsidR="00AE5F23" w:rsidRPr="003A4AD1" w:rsidRDefault="00AE5F23" w:rsidP="00AE5F23">
      <w:pPr>
        <w:ind w:right="-1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5F23" w:rsidRPr="00D76F9D" w:rsidRDefault="00AE5F23" w:rsidP="00AE5F23">
      <w:pPr>
        <w:ind w:right="-1" w:firstLine="426"/>
        <w:jc w:val="right"/>
        <w:rPr>
          <w:b/>
          <w:sz w:val="26"/>
          <w:szCs w:val="26"/>
        </w:rPr>
      </w:pPr>
    </w:p>
    <w:p w:rsidR="00AE5F23" w:rsidRDefault="00AE5F23" w:rsidP="00AE5F23">
      <w:pPr>
        <w:ind w:right="-1" w:firstLine="426"/>
        <w:jc w:val="right"/>
        <w:rPr>
          <w:b/>
          <w:sz w:val="26"/>
          <w:szCs w:val="26"/>
        </w:rPr>
      </w:pPr>
    </w:p>
    <w:p w:rsidR="00AE5F23" w:rsidRDefault="00AE5F23" w:rsidP="00AE5F23">
      <w:pPr>
        <w:ind w:right="-1" w:firstLine="426"/>
        <w:jc w:val="right"/>
        <w:rPr>
          <w:b/>
          <w:sz w:val="26"/>
          <w:szCs w:val="26"/>
        </w:rPr>
      </w:pPr>
    </w:p>
    <w:p w:rsidR="00AE5F23" w:rsidRPr="003A4AD1" w:rsidRDefault="00AE5F23" w:rsidP="00AE5F23">
      <w:pPr>
        <w:ind w:left="11624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A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ФОРМА  5</w:t>
      </w:r>
    </w:p>
    <w:p w:rsidR="00AE5F23" w:rsidRPr="003A4AD1" w:rsidRDefault="00AE5F23" w:rsidP="003A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1">
        <w:rPr>
          <w:rFonts w:ascii="Times New Roman" w:hAnsi="Times New Roman" w:cs="Times New Roman"/>
          <w:b/>
          <w:sz w:val="24"/>
          <w:szCs w:val="24"/>
        </w:rPr>
        <w:t xml:space="preserve">Информация об эффективности расходования бюджетных средств, </w:t>
      </w:r>
    </w:p>
    <w:p w:rsidR="00AE5F23" w:rsidRPr="003A4AD1" w:rsidRDefault="00AE5F23" w:rsidP="003A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1">
        <w:rPr>
          <w:rFonts w:ascii="Times New Roman" w:hAnsi="Times New Roman" w:cs="Times New Roman"/>
          <w:b/>
          <w:sz w:val="24"/>
          <w:szCs w:val="24"/>
        </w:rPr>
        <w:t>выделенных на реализацию подпрограмм, ВЦП</w:t>
      </w:r>
    </w:p>
    <w:p w:rsidR="00AE5F23" w:rsidRPr="003A4AD1" w:rsidRDefault="00AE5F23" w:rsidP="003A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5F23" w:rsidRPr="003A4AD1" w:rsidRDefault="00AE5F23" w:rsidP="003A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AE5F23" w:rsidRPr="003A4AD1" w:rsidRDefault="00AE5F23" w:rsidP="003A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за ____________________20__ года</w:t>
      </w:r>
    </w:p>
    <w:p w:rsidR="00AE5F23" w:rsidRPr="003A4AD1" w:rsidRDefault="00AE5F23" w:rsidP="003A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(месяц, нарастающим итогом)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788"/>
        <w:gridCol w:w="1985"/>
        <w:gridCol w:w="3685"/>
        <w:gridCol w:w="1134"/>
        <w:gridCol w:w="1559"/>
        <w:gridCol w:w="1560"/>
        <w:gridCol w:w="1275"/>
        <w:gridCol w:w="1418"/>
      </w:tblGrid>
      <w:tr w:rsidR="00AE5F23" w:rsidRPr="003A4AD1" w:rsidTr="007E6485">
        <w:trPr>
          <w:trHeight w:val="834"/>
        </w:trPr>
        <w:tc>
          <w:tcPr>
            <w:tcW w:w="588" w:type="dxa"/>
          </w:tcPr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</w:tcPr>
          <w:p w:rsidR="00AE5F23" w:rsidRPr="003A4AD1" w:rsidRDefault="00AE5F23" w:rsidP="003A4A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(утвержденного в Программе), тыс.руб.</w:t>
            </w:r>
          </w:p>
        </w:tc>
        <w:tc>
          <w:tcPr>
            <w:tcW w:w="1985" w:type="dxa"/>
          </w:tcPr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утвержденные бюджетом и Программой на текущий год на данное мероприятие</w:t>
            </w:r>
          </w:p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(план), тыс.руб.</w:t>
            </w:r>
          </w:p>
        </w:tc>
        <w:tc>
          <w:tcPr>
            <w:tcW w:w="3685" w:type="dxa"/>
          </w:tcPr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Расшифровка основных  работ, включенных в  мероприятие</w:t>
            </w:r>
          </w:p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(план, год)</w:t>
            </w:r>
          </w:p>
        </w:tc>
        <w:tc>
          <w:tcPr>
            <w:tcW w:w="1134" w:type="dxa"/>
          </w:tcPr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(план, год)</w:t>
            </w:r>
          </w:p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Кассовый расход за отчетный период  (факт) (нарастающим итогом)</w:t>
            </w:r>
          </w:p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</w:tcPr>
          <w:p w:rsidR="00AE5F23" w:rsidRPr="003A4AD1" w:rsidRDefault="00AE5F23" w:rsidP="003A4A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за отчетный период (нарастающим итогом), тыс.руб.</w:t>
            </w:r>
          </w:p>
        </w:tc>
        <w:tc>
          <w:tcPr>
            <w:tcW w:w="1275" w:type="dxa"/>
          </w:tcPr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</w:t>
            </w:r>
          </w:p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</w:tcPr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  <w:p w:rsidR="00AE5F23" w:rsidRPr="003A4AD1" w:rsidRDefault="00AE5F23" w:rsidP="003A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(с указанием причины)</w:t>
            </w:r>
          </w:p>
        </w:tc>
      </w:tr>
      <w:tr w:rsidR="00AE5F23" w:rsidRPr="003A4AD1" w:rsidTr="007E6485">
        <w:tc>
          <w:tcPr>
            <w:tcW w:w="58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5F23" w:rsidRPr="003A4AD1" w:rsidTr="007E6485">
        <w:tc>
          <w:tcPr>
            <w:tcW w:w="588" w:type="dxa"/>
            <w:vMerge w:val="restart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vMerge w:val="restart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c>
          <w:tcPr>
            <w:tcW w:w="5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c>
          <w:tcPr>
            <w:tcW w:w="5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c>
          <w:tcPr>
            <w:tcW w:w="5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c>
          <w:tcPr>
            <w:tcW w:w="5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c>
          <w:tcPr>
            <w:tcW w:w="588" w:type="dxa"/>
            <w:vMerge w:val="restart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Merge w:val="restart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c>
          <w:tcPr>
            <w:tcW w:w="5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c>
          <w:tcPr>
            <w:tcW w:w="5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F23" w:rsidRPr="003A4AD1" w:rsidRDefault="003A4AD1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23" w:rsidRPr="003A4AD1" w:rsidRDefault="00AE5F23" w:rsidP="007E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23" w:rsidRPr="003A4AD1" w:rsidRDefault="00AE5F23" w:rsidP="00AE5F23">
      <w:pPr>
        <w:ind w:right="-1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5F23" w:rsidRPr="003A4AD1" w:rsidRDefault="00AE5F23" w:rsidP="00AE5F23">
      <w:pPr>
        <w:ind w:right="-1" w:firstLine="426"/>
        <w:jc w:val="right"/>
        <w:rPr>
          <w:rFonts w:ascii="Times New Roman" w:hAnsi="Times New Roman" w:cs="Times New Roman"/>
          <w:b/>
          <w:sz w:val="24"/>
          <w:szCs w:val="24"/>
        </w:rPr>
        <w:sectPr w:rsidR="00AE5F23" w:rsidRPr="003A4AD1" w:rsidSect="007E6485">
          <w:headerReference w:type="first" r:id="rId10"/>
          <w:footerReference w:type="first" r:id="rId11"/>
          <w:pgSz w:w="16838" w:h="11906" w:orient="landscape" w:code="9"/>
          <w:pgMar w:top="127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E5F23" w:rsidRPr="00455159" w:rsidRDefault="00AE5F23" w:rsidP="00AE5F23">
      <w:pPr>
        <w:ind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3A4AD1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Pr="00455159">
        <w:rPr>
          <w:rFonts w:ascii="Times New Roman" w:hAnsi="Times New Roman" w:cs="Times New Roman"/>
          <w:sz w:val="24"/>
          <w:szCs w:val="24"/>
        </w:rPr>
        <w:t>4</w:t>
      </w:r>
    </w:p>
    <w:p w:rsidR="00AE5F23" w:rsidRPr="003A4AD1" w:rsidRDefault="00AE5F23" w:rsidP="00AE5F23">
      <w:pPr>
        <w:ind w:right="-1" w:firstLine="426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 Порядку</w:t>
      </w:r>
    </w:p>
    <w:p w:rsidR="00AE5F23" w:rsidRPr="003A4AD1" w:rsidRDefault="00AE5F23" w:rsidP="00AE5F23">
      <w:pPr>
        <w:pStyle w:val="11"/>
        <w:ind w:firstLine="426"/>
        <w:jc w:val="right"/>
        <w:rPr>
          <w:rFonts w:cs="Times New Roman"/>
          <w:caps/>
          <w:kern w:val="28"/>
        </w:rPr>
      </w:pPr>
    </w:p>
    <w:p w:rsidR="00AE5F23" w:rsidRPr="003A4AD1" w:rsidRDefault="00AE5F23" w:rsidP="00AE5F23">
      <w:pPr>
        <w:autoSpaceDE w:val="0"/>
        <w:autoSpaceDN w:val="0"/>
        <w:adjustRightInd w:val="0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1">
        <w:rPr>
          <w:rFonts w:ascii="Times New Roman" w:hAnsi="Times New Roman" w:cs="Times New Roman"/>
          <w:b/>
          <w:sz w:val="24"/>
          <w:szCs w:val="24"/>
        </w:rPr>
        <w:t xml:space="preserve">1. Методика оценки </w:t>
      </w:r>
    </w:p>
    <w:p w:rsidR="00AE5F23" w:rsidRPr="003A4AD1" w:rsidRDefault="00AE5F23" w:rsidP="00AE5F23">
      <w:pPr>
        <w:autoSpaceDE w:val="0"/>
        <w:autoSpaceDN w:val="0"/>
        <w:adjustRightInd w:val="0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1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муниципальной программы </w:t>
      </w:r>
      <w:r w:rsidR="00455159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AE5F23" w:rsidRPr="003A4AD1" w:rsidRDefault="00AE5F23" w:rsidP="00AE5F2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1. Данная Методика применяется для оценки эффективности реализации  муниципальной программы </w:t>
      </w:r>
      <w:r w:rsidR="003A4AD1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3A4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- плановые значения - это значения, предусмотренные муниципальной программой, с учетом утвержденных изменений, внесенных в муниципальную программу/ решение Муниципального Совета </w:t>
      </w:r>
      <w:r w:rsidR="00455159"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3A4AD1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3A4AD1">
        <w:rPr>
          <w:rFonts w:ascii="Times New Roman" w:hAnsi="Times New Roman" w:cs="Times New Roman"/>
          <w:sz w:val="24"/>
          <w:szCs w:val="24"/>
        </w:rPr>
        <w:t>поселения</w:t>
      </w:r>
      <w:r w:rsidRPr="003A4AD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момент представления отчета о реализации муниципальной программы;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- 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 Стратегическая результативность муниципальной программы  - степень достижения целевых показателей муниципальной программы / подпрограммы на конец отчетного периода.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3.1. Алгоритм расчета индекса стратегической результативности муниципальной программы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Rстр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3.1.1. Рассчитать индекс стратегической результативности целевого показателя (R):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R рассчитывается                  по формуле:</w:t>
      </w: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3960" cy="502920"/>
            <wp:effectExtent l="19050" t="0" r="0" b="0"/>
            <wp:docPr id="13" name="Рисунок 1" descr="base_23638_12637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26370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Pплан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Pфакт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R рассчитывается                 по формуле:</w:t>
      </w: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495300"/>
            <wp:effectExtent l="19050" t="0" r="0" b="0"/>
            <wp:docPr id="2" name="Рисунок 2" descr="base_23638_12637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126370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3.1.2. Рассчитать индекс стратегической результативности муниципальной программы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Rстр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 по формуле:</w:t>
      </w: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9660" cy="541020"/>
            <wp:effectExtent l="19050" t="0" r="0" b="0"/>
            <wp:docPr id="3" name="Рисунок 3" descr="base_23638_12637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126370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муниципальной программы.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3.1.3. В случае наличия у муниципальной программы нескольких целей индекс стратегической результативности муниципальной программы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Rстр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 рассчитывается как среднеарифметическое:</w:t>
      </w: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518160"/>
            <wp:effectExtent l="19050" t="0" r="0" b="0"/>
            <wp:docPr id="4" name="Рисунок 4" descr="base_23638_12637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126370_327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Rцi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каждой цели муниципальной программы;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количество целей муниципальной программы.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3.2. Критерии оценки стратегической результативности муниципальной программы:</w:t>
      </w:r>
    </w:p>
    <w:p w:rsidR="00AE5F23" w:rsidRPr="003A4AD1" w:rsidRDefault="00AE5F23" w:rsidP="00AE5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муниципальной программы  (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Rстр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Rстр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85% &lt; 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Rстр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Rстр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4. Эффективность муниципальной программы -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4.1. Индекс эффективности муниципальной программы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Eгп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 вычисляется как сумма интегральных оценок по критериям, приведенным                   в таблице:</w:t>
      </w:r>
    </w:p>
    <w:p w:rsidR="00AE5F23" w:rsidRPr="003A4AD1" w:rsidRDefault="00AE5F23" w:rsidP="00AE5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23"/>
        <w:gridCol w:w="3948"/>
        <w:gridCol w:w="1360"/>
      </w:tblGrid>
      <w:tr w:rsidR="00AE5F23" w:rsidRPr="003A4AD1" w:rsidTr="007E6485">
        <w:tc>
          <w:tcPr>
            <w:tcW w:w="488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3" w:type="dxa"/>
          </w:tcPr>
          <w:p w:rsidR="00AE5F23" w:rsidRPr="003A4AD1" w:rsidRDefault="00AE5F23" w:rsidP="007E648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</w:tr>
      <w:tr w:rsidR="00AE5F23" w:rsidRPr="003A4AD1" w:rsidTr="007E6485">
        <w:tc>
          <w:tcPr>
            <w:tcW w:w="488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AE5F23" w:rsidRPr="003A4AD1" w:rsidRDefault="00AE5F23" w:rsidP="007E648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F23" w:rsidRPr="003A4AD1" w:rsidTr="007E6485">
        <w:tc>
          <w:tcPr>
            <w:tcW w:w="9219" w:type="dxa"/>
            <w:gridSpan w:val="4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I. Финансовое обеспечение муниципальной программы</w:t>
            </w:r>
          </w:p>
        </w:tc>
      </w:tr>
      <w:tr w:rsidR="00AE5F23" w:rsidRPr="003A4AD1" w:rsidTr="007E6485">
        <w:tc>
          <w:tcPr>
            <w:tcW w:w="488" w:type="dxa"/>
            <w:vMerge w:val="restart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vMerge w:val="restart"/>
          </w:tcPr>
          <w:p w:rsidR="00AE5F23" w:rsidRPr="003A4AD1" w:rsidRDefault="00AE5F23" w:rsidP="007E6485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Доля фактического объема финансирования муниципальной программы за счет средств бюджетов всех уровней на конец отчетного периода</w:t>
            </w:r>
          </w:p>
        </w:tc>
        <w:tc>
          <w:tcPr>
            <w:tcW w:w="3948" w:type="dxa"/>
            <w:tcBorders>
              <w:bottom w:val="nil"/>
            </w:tcBorders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от запланированного объема:</w:t>
            </w:r>
          </w:p>
        </w:tc>
        <w:tc>
          <w:tcPr>
            <w:tcW w:w="1360" w:type="dxa"/>
            <w:tcBorders>
              <w:bottom w:val="nil"/>
            </w:tcBorders>
          </w:tcPr>
          <w:p w:rsidR="00AE5F23" w:rsidRPr="003A4AD1" w:rsidRDefault="00AE5F23" w:rsidP="007E6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свыше 80%</w:t>
            </w:r>
          </w:p>
        </w:tc>
        <w:tc>
          <w:tcPr>
            <w:tcW w:w="1360" w:type="dxa"/>
            <w:tcBorders>
              <w:top w:val="nil"/>
            </w:tcBorders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от 50 до 80% (включительно)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от 20 до 50%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менее 20%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F23" w:rsidRPr="003A4AD1" w:rsidTr="007E6485">
        <w:tc>
          <w:tcPr>
            <w:tcW w:w="488" w:type="dxa"/>
            <w:vMerge w:val="restart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vMerge w:val="restart"/>
          </w:tcPr>
          <w:p w:rsidR="00AE5F23" w:rsidRPr="003A4AD1" w:rsidRDefault="00AE5F23" w:rsidP="007E6485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Привлечение в рамках муниципальной программы областных средств (кроме субвенций)</w:t>
            </w: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привлечено (факт)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не привлечено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F23" w:rsidRPr="003A4AD1" w:rsidTr="007E6485">
        <w:tc>
          <w:tcPr>
            <w:tcW w:w="488" w:type="dxa"/>
            <w:vMerge w:val="restart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3" w:type="dxa"/>
            <w:vMerge w:val="restart"/>
          </w:tcPr>
          <w:p w:rsidR="00AE5F23" w:rsidRPr="003A4AD1" w:rsidRDefault="00AE5F23" w:rsidP="007E6485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Привлечение в рамках муниципальной  программы внебюджетных средств</w:t>
            </w: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привлечено (факт)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не привлечено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F23" w:rsidRPr="003A4AD1" w:rsidTr="007E6485">
        <w:tc>
          <w:tcPr>
            <w:tcW w:w="9219" w:type="dxa"/>
            <w:gridSpan w:val="4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II. Организация контроля за реализацией муниципальной программы, степень достижения целевых показателей муниципальной  программы</w:t>
            </w:r>
          </w:p>
        </w:tc>
      </w:tr>
      <w:tr w:rsidR="00AE5F23" w:rsidRPr="003A4AD1" w:rsidTr="007E6485">
        <w:tc>
          <w:tcPr>
            <w:tcW w:w="488" w:type="dxa"/>
            <w:vMerge w:val="restart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vMerge w:val="restart"/>
          </w:tcPr>
          <w:p w:rsidR="00AE5F23" w:rsidRPr="003A4AD1" w:rsidRDefault="00AE5F23" w:rsidP="007E6485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Срок внесения изменений в муниципальную программу</w:t>
            </w: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соответствует установленному порядку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не соответствует установленному порядку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F23" w:rsidRPr="003A4AD1" w:rsidTr="007E6485">
        <w:tc>
          <w:tcPr>
            <w:tcW w:w="488" w:type="dxa"/>
            <w:vMerge w:val="restart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vMerge w:val="restart"/>
          </w:tcPr>
          <w:p w:rsidR="00AE5F23" w:rsidRPr="003A4AD1" w:rsidRDefault="00AE5F23" w:rsidP="007E6485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высокая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средняя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низкая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F23" w:rsidRPr="003A4AD1" w:rsidTr="007E6485">
        <w:tc>
          <w:tcPr>
            <w:tcW w:w="9219" w:type="dxa"/>
            <w:gridSpan w:val="4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III. Результативность и эффективность подпрограмм, входящих в состав муниципальной программы</w:t>
            </w:r>
          </w:p>
        </w:tc>
      </w:tr>
      <w:tr w:rsidR="00AE5F23" w:rsidRPr="003A4AD1" w:rsidTr="007E6485">
        <w:tc>
          <w:tcPr>
            <w:tcW w:w="488" w:type="dxa"/>
            <w:vMerge w:val="restart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vMerge w:val="restart"/>
          </w:tcPr>
          <w:p w:rsidR="00AE5F23" w:rsidRPr="003A4AD1" w:rsidRDefault="00AE5F23" w:rsidP="007E6485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подпрограмм</w:t>
            </w:r>
          </w:p>
        </w:tc>
        <w:tc>
          <w:tcPr>
            <w:tcW w:w="3948" w:type="dxa"/>
            <w:tcBorders>
              <w:bottom w:val="nil"/>
            </w:tcBorders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360" w:type="dxa"/>
            <w:tcBorders>
              <w:bottom w:val="nil"/>
            </w:tcBorders>
          </w:tcPr>
          <w:p w:rsidR="00AE5F23" w:rsidRPr="003A4AD1" w:rsidRDefault="00AE5F23" w:rsidP="007E6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свыше 85%</w:t>
            </w:r>
          </w:p>
        </w:tc>
        <w:tc>
          <w:tcPr>
            <w:tcW w:w="1360" w:type="dxa"/>
            <w:tcBorders>
              <w:top w:val="nil"/>
            </w:tcBorders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от 65 до 85% (включительно)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менее 65%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F23" w:rsidRPr="003A4AD1" w:rsidTr="007E6485">
        <w:tc>
          <w:tcPr>
            <w:tcW w:w="488" w:type="dxa"/>
            <w:vMerge w:val="restart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vMerge w:val="restart"/>
          </w:tcPr>
          <w:p w:rsidR="00AE5F23" w:rsidRPr="003A4AD1" w:rsidRDefault="00AE5F23" w:rsidP="007E6485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подпрограмм</w:t>
            </w:r>
          </w:p>
        </w:tc>
        <w:tc>
          <w:tcPr>
            <w:tcW w:w="3948" w:type="dxa"/>
            <w:tcBorders>
              <w:bottom w:val="nil"/>
            </w:tcBorders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360" w:type="dxa"/>
            <w:tcBorders>
              <w:bottom w:val="nil"/>
            </w:tcBorders>
          </w:tcPr>
          <w:p w:rsidR="00AE5F23" w:rsidRPr="003A4AD1" w:rsidRDefault="00AE5F23" w:rsidP="007E6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свыше 85%</w:t>
            </w:r>
          </w:p>
        </w:tc>
        <w:tc>
          <w:tcPr>
            <w:tcW w:w="1360" w:type="dxa"/>
            <w:tcBorders>
              <w:top w:val="nil"/>
            </w:tcBorders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от 65 до 85% (включительно)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менее 65%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F23" w:rsidRPr="003A4AD1" w:rsidTr="007E6485">
        <w:tc>
          <w:tcPr>
            <w:tcW w:w="488" w:type="dxa"/>
            <w:vMerge w:val="restart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vMerge w:val="restart"/>
          </w:tcPr>
          <w:p w:rsidR="00AE5F23" w:rsidRPr="003A4AD1" w:rsidRDefault="00AE5F23" w:rsidP="007E6485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подпрограмм</w:t>
            </w:r>
          </w:p>
        </w:tc>
        <w:tc>
          <w:tcPr>
            <w:tcW w:w="3948" w:type="dxa"/>
            <w:tcBorders>
              <w:bottom w:val="nil"/>
            </w:tcBorders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доля подпрограмм с высокой эффективностью в общем количестве подпрограмм:</w:t>
            </w:r>
          </w:p>
        </w:tc>
        <w:tc>
          <w:tcPr>
            <w:tcW w:w="1360" w:type="dxa"/>
            <w:tcBorders>
              <w:bottom w:val="nil"/>
            </w:tcBorders>
          </w:tcPr>
          <w:p w:rsidR="00AE5F23" w:rsidRPr="003A4AD1" w:rsidRDefault="00AE5F23" w:rsidP="007E6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23" w:rsidRPr="003A4AD1" w:rsidTr="007E6485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свыше 85%</w:t>
            </w:r>
          </w:p>
        </w:tc>
        <w:tc>
          <w:tcPr>
            <w:tcW w:w="1360" w:type="dxa"/>
            <w:tcBorders>
              <w:top w:val="nil"/>
            </w:tcBorders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от 65 до 85% (включительно)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F23" w:rsidRPr="003A4AD1" w:rsidTr="007E6485">
        <w:tc>
          <w:tcPr>
            <w:tcW w:w="488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E5F23" w:rsidRPr="003A4AD1" w:rsidRDefault="00AE5F23" w:rsidP="007E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E5F23" w:rsidRPr="003A4AD1" w:rsidRDefault="00AE5F23" w:rsidP="007E6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- менее 65%</w:t>
            </w:r>
          </w:p>
        </w:tc>
        <w:tc>
          <w:tcPr>
            <w:tcW w:w="1360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4.2. Критерии оценки эффективности муниципальной программы: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индекса эффективности </w:t>
            </w:r>
            <w:r w:rsidRPr="003A4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Eгп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муниципальной </w:t>
            </w:r>
            <w:r w:rsidRPr="003A4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Eгп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= 14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8 &lt; 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Eгп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 14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E5F23" w:rsidRPr="003A4AD1" w:rsidTr="007E6485">
        <w:trPr>
          <w:trHeight w:val="455"/>
        </w:trPr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Eгп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&lt;= 8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autoSpaceDE w:val="0"/>
        <w:autoSpaceDN w:val="0"/>
        <w:adjustRightInd w:val="0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1">
        <w:rPr>
          <w:rFonts w:ascii="Times New Roman" w:hAnsi="Times New Roman" w:cs="Times New Roman"/>
          <w:b/>
          <w:sz w:val="24"/>
          <w:szCs w:val="24"/>
        </w:rPr>
        <w:t xml:space="preserve">2. Методика оценки </w:t>
      </w:r>
    </w:p>
    <w:p w:rsidR="00AE5F23" w:rsidRPr="003A4AD1" w:rsidRDefault="00AE5F23" w:rsidP="00AE5F23">
      <w:pPr>
        <w:autoSpaceDE w:val="0"/>
        <w:autoSpaceDN w:val="0"/>
        <w:adjustRightInd w:val="0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1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подпрограммы </w:t>
      </w:r>
      <w:proofErr w:type="spellStart"/>
      <w:r w:rsidRPr="003A4AD1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b/>
          <w:sz w:val="24"/>
          <w:szCs w:val="24"/>
        </w:rPr>
        <w:t xml:space="preserve"> / ведомственной целевой программы </w:t>
      </w:r>
      <w:r w:rsidR="00455159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AE5F23" w:rsidRPr="003A4AD1" w:rsidRDefault="00AE5F23" w:rsidP="00AE5F23">
      <w:pPr>
        <w:autoSpaceDE w:val="0"/>
        <w:autoSpaceDN w:val="0"/>
        <w:adjustRightInd w:val="0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1. Данная Методика применяется для оценки эффективности реализации входящих в состав муниципальной программы подпрограммы 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/ ведомственной целевой программы (далее - подпрограммы).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- плановые значения - это значения, предусмотренные подпрограммой,     с учетом утвержденных изменений, внесенных в подпрограмму решением Муниципального Совета ЯМР о районном бюджете ЯМР на очередной финансовый год и на плановый период, на момент представления отчета           о реализации муниципальной программы; 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- фактические значения - это значения, представляемые ответственным исполнителем подпрограммы как фактически достигнутые исполнителями подпрограммы в ходе ее реализации.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 Стратегическая результативность подпрограммы - степень достижения целевых показателей подпрограммы на конец отчетного периода.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3.1. Стратегическая результативность ведомственной целевой программы не рассчитывается и при расчете доли подпрограмм с высокой результативностью не учитывается.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3.2. Алгоритм расчета индекса стратегической результативности подпрограммы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Rстр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3.2.1. Рассчитать индекс стратегической результативности показателя цели (R):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R рассчитывается                 по формуле:</w:t>
      </w:r>
    </w:p>
    <w:p w:rsidR="00AE5F23" w:rsidRPr="003A4AD1" w:rsidRDefault="00AE5F23" w:rsidP="00AE5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3960" cy="502920"/>
            <wp:effectExtent l="19050" t="0" r="0" b="0"/>
            <wp:docPr id="5" name="Рисунок 5" descr="base_23638_12637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126370_327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Pплан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реализации  подпрограммы на конец отчетного периода;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Pфакт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реализации  подпрограммы на конец отчетного периода;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R рассчитывается                по формуле: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03960" cy="495300"/>
            <wp:effectExtent l="19050" t="0" r="0" b="0"/>
            <wp:docPr id="6" name="Рисунок 6" descr="base_23638_12637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126370_327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3.2.2. Рассчитать индекс стратегической результативности цели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Rц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                по формуле: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0580" cy="708660"/>
            <wp:effectExtent l="19050" t="0" r="0" b="0"/>
            <wp:docPr id="7" name="Рисунок 7" descr="base_23638_12637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126370_327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подпрограммы;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подпрограммы.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3.2.3. Рассчитать индекс стратегической результативности подпрограммы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Rстр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 по формулам: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- при наличии одной цели 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Rстр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9660" cy="541020"/>
            <wp:effectExtent l="19050" t="0" r="0" b="0"/>
            <wp:docPr id="8" name="Рисунок 8" descr="base_23638_12637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126370_327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подпрограммы;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подпрограммы;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- в случае наличия у региональной целевой программы/региональной программы нескольких целей 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Rстр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рассчитывается как среднеарифметическое:</w:t>
      </w:r>
    </w:p>
    <w:p w:rsidR="00AE5F23" w:rsidRPr="003A4AD1" w:rsidRDefault="00AE5F23" w:rsidP="00AE5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518160"/>
            <wp:effectExtent l="19050" t="0" r="0" b="0"/>
            <wp:docPr id="9" name="Рисунок 9" descr="base_23638_12637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38_126370_327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Rцi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каждой цели подпрограммы;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количество целей подпрограммы.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3.3. Критерии оценки стратегической результативности подпрограммы:</w:t>
      </w:r>
    </w:p>
    <w:p w:rsidR="00AE5F23" w:rsidRPr="003A4AD1" w:rsidRDefault="00AE5F23" w:rsidP="00AE5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подпрограммы (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Rстр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подпрограммы</w:t>
            </w:r>
          </w:p>
        </w:tc>
      </w:tr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Rстр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85% &lt; 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Rстр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E5F23" w:rsidRPr="003A4AD1" w:rsidTr="007E6485"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Rстр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534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AE5F23" w:rsidRPr="003A4AD1" w:rsidRDefault="00AE5F23" w:rsidP="00AE5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4. Результативность исполнения подпрограммы - степень достижения запланированных результатов по мероприятиям (задачам) подпрограммы                 за отчетный временной период.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lastRenderedPageBreak/>
        <w:t>4.1. Индекс результативности исполнения подпрограммы рассчитывается: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- по мероприятиям - для подпрограммы 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- по задачам - для ведомственной целевой программы.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4.2. Алгоритм расчета индекса результативности исполнения подпрограммы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Rисп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4.2.1. Индекс результативности исполнения мероприятий (задач)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Rмз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8380" cy="518160"/>
            <wp:effectExtent l="19050" t="0" r="0" b="0"/>
            <wp:docPr id="10" name="Рисунок 10" descr="base_23638_12637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38_126370_327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Xфакт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фактическое значение результата мероприятия (задачи)                       за отчетный период;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Xплан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мероприятия (задачи)                            за отчетный период;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количество мероприятий (задач), запланированных на отчетный период.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 xml:space="preserve">Если положительной динамикой считается уменьшение значения результата мероприятия, при расчете 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Rз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необходимо перевернуть дробь (поменять местами числитель и знаменатель дроби).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4.2.2. Индекс результативности исполнения подпрограммы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Rисп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0120" cy="662940"/>
            <wp:effectExtent l="19050" t="0" r="0" b="0"/>
            <wp:docPr id="11" name="Рисунок 11" descr="base_23638_12637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38_126370_327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Rзi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исполнения мероприятий (задач);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количество мероприятий (задач), запланированных на отчетный период.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4.2.3. Если у мероприятия более одного значения результата, то индекс результативности исполнения мероприятия подпрограммы вычисляется                     в порядке, установленном данной Методикой, как среднеарифметическое.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4.3. Критерии оценки результативности исполнения подпрограммы: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4533"/>
      </w:tblGrid>
      <w:tr w:rsidR="00AE5F23" w:rsidRPr="003A4AD1" w:rsidTr="007E6485"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Значение индекса результативности исполнения подпрограммы (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Rисп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подпрограммы</w:t>
            </w:r>
          </w:p>
        </w:tc>
      </w:tr>
      <w:tr w:rsidR="00AE5F23" w:rsidRPr="003A4AD1" w:rsidTr="007E6485"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Rисп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AE5F23" w:rsidRPr="003A4AD1" w:rsidTr="007E6485"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85% &lt; 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Rисп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E5F23" w:rsidRPr="003A4AD1" w:rsidTr="007E6485"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Rисп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5. Эффективность исполнения подпрограммы - это отношение степени достижения запланированных результатов исполнения мероприятий (задач) подпрограммы к степени освоения средств бюджетов всех уровней                           на реализацию этих мероприятий (задач).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5.1. Индекс эффективности исполнения подпрограммы (</w:t>
      </w:r>
      <w:proofErr w:type="spellStart"/>
      <w:r w:rsidRPr="003A4AD1">
        <w:rPr>
          <w:rFonts w:ascii="Times New Roman" w:hAnsi="Times New Roman" w:cs="Times New Roman"/>
          <w:sz w:val="24"/>
          <w:szCs w:val="24"/>
        </w:rPr>
        <w:t>Eисп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495300"/>
            <wp:effectExtent l="19050" t="0" r="0" b="0"/>
            <wp:docPr id="12" name="Рисунок 12" descr="base_23638_12637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38_126370_327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где: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Rисп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индекс результативности исполнения подпрограммы;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Fфакт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фактический объем средств бюджетов всех уровней на создание результатов на отчетный период (с учетом кредиторской задолженности                   за выполненные работы в отчетном году и без учета расходов, направленных на погашение кредиторской задолженности за работы, выполненные                            в периоды, предшествующие отчетному периоду);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1">
        <w:rPr>
          <w:rFonts w:ascii="Times New Roman" w:hAnsi="Times New Roman" w:cs="Times New Roman"/>
          <w:sz w:val="24"/>
          <w:szCs w:val="24"/>
        </w:rPr>
        <w:t>Fплан</w:t>
      </w:r>
      <w:proofErr w:type="spellEnd"/>
      <w:r w:rsidRPr="003A4AD1">
        <w:rPr>
          <w:rFonts w:ascii="Times New Roman" w:hAnsi="Times New Roman" w:cs="Times New Roman"/>
          <w:sz w:val="24"/>
          <w:szCs w:val="24"/>
        </w:rPr>
        <w:t xml:space="preserve"> - плановый объем средств бюджетов всех уровней на создание результатов на отчетный период (без учета расходов, запланированных                     на погашение кредиторской задолженности).</w:t>
      </w: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>5.2. Критерии оценки эффективности исполнения подпрограммы:</w:t>
      </w:r>
    </w:p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4533"/>
      </w:tblGrid>
      <w:tr w:rsidR="00AE5F23" w:rsidRPr="003A4AD1" w:rsidTr="007E6485"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исполнения подпрограммы (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Eисп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подпрограммы</w:t>
            </w:r>
          </w:p>
        </w:tc>
      </w:tr>
      <w:tr w:rsidR="00AE5F23" w:rsidRPr="003A4AD1" w:rsidTr="007E6485"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Eисп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&gt;= 100%</w:t>
            </w:r>
          </w:p>
        </w:tc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AE5F23" w:rsidRPr="003A4AD1" w:rsidTr="007E6485"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90% &lt; </w:t>
            </w: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Eисп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E5F23" w:rsidRPr="003A4AD1" w:rsidTr="007E6485"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Eисп</w:t>
            </w:r>
            <w:proofErr w:type="spellEnd"/>
            <w:r w:rsidRPr="003A4AD1">
              <w:rPr>
                <w:rFonts w:ascii="Times New Roman" w:hAnsi="Times New Roman" w:cs="Times New Roman"/>
                <w:sz w:val="24"/>
                <w:szCs w:val="24"/>
              </w:rPr>
              <w:t xml:space="preserve"> &lt;= 90%</w:t>
            </w:r>
          </w:p>
        </w:tc>
        <w:tc>
          <w:tcPr>
            <w:tcW w:w="4533" w:type="dxa"/>
          </w:tcPr>
          <w:p w:rsidR="00AE5F23" w:rsidRPr="003A4AD1" w:rsidRDefault="00AE5F23" w:rsidP="007E6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AE5F23" w:rsidRPr="003A4AD1" w:rsidRDefault="00AE5F23" w:rsidP="00AE5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F23" w:rsidRPr="003A4AD1" w:rsidRDefault="00AE5F23" w:rsidP="00AE5F23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80110" w:rsidRPr="00980110" w:rsidRDefault="00980110" w:rsidP="00604FF3">
      <w:pPr>
        <w:spacing w:after="0" w:line="240" w:lineRule="auto"/>
        <w:jc w:val="right"/>
      </w:pPr>
    </w:p>
    <w:sectPr w:rsidR="00980110" w:rsidRPr="00980110" w:rsidSect="00E02480"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B6" w:rsidRDefault="003F0EB6" w:rsidP="006619B2">
      <w:pPr>
        <w:spacing w:after="0" w:line="240" w:lineRule="auto"/>
      </w:pPr>
      <w:r>
        <w:separator/>
      </w:r>
    </w:p>
  </w:endnote>
  <w:endnote w:type="continuationSeparator" w:id="0">
    <w:p w:rsidR="003F0EB6" w:rsidRDefault="003F0EB6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CD" w:rsidRPr="00F83C57" w:rsidRDefault="00F17DCD" w:rsidP="007E6485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CD" w:rsidRDefault="00F17DCD" w:rsidP="00AF7C5D">
    <w:pPr>
      <w:pStyle w:val="affffe"/>
      <w:jc w:val="center"/>
    </w:pP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B6" w:rsidRDefault="003F0EB6" w:rsidP="006619B2">
      <w:pPr>
        <w:spacing w:after="0" w:line="240" w:lineRule="auto"/>
      </w:pPr>
      <w:r>
        <w:separator/>
      </w:r>
    </w:p>
  </w:footnote>
  <w:footnote w:type="continuationSeparator" w:id="0">
    <w:p w:rsidR="003F0EB6" w:rsidRDefault="003F0EB6" w:rsidP="0066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CD" w:rsidRDefault="00874D36" w:rsidP="007E6485">
    <w:pPr>
      <w:pStyle w:val="affffb"/>
      <w:framePr w:wrap="around" w:vAnchor="text" w:hAnchor="margin" w:xAlign="center" w:y="1"/>
      <w:rPr>
        <w:rStyle w:val="affffd"/>
      </w:rPr>
    </w:pPr>
    <w:r>
      <w:rPr>
        <w:rStyle w:val="affffd"/>
      </w:rPr>
      <w:fldChar w:fldCharType="begin"/>
    </w:r>
    <w:r w:rsidR="00F17DCD">
      <w:rPr>
        <w:rStyle w:val="affffd"/>
      </w:rPr>
      <w:instrText xml:space="preserve">PAGE  </w:instrText>
    </w:r>
    <w:r>
      <w:rPr>
        <w:rStyle w:val="affffd"/>
      </w:rPr>
      <w:fldChar w:fldCharType="end"/>
    </w:r>
  </w:p>
  <w:p w:rsidR="00F17DCD" w:rsidRDefault="00F17DCD">
    <w:pPr>
      <w:pStyle w:val="afff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CD" w:rsidRPr="0075187B" w:rsidRDefault="00874D36" w:rsidP="007E6485">
    <w:pPr>
      <w:pStyle w:val="affffb"/>
      <w:framePr w:wrap="around" w:vAnchor="text" w:hAnchor="margin" w:xAlign="center" w:y="1"/>
      <w:rPr>
        <w:rStyle w:val="affffd"/>
        <w:lang w:val="en-US"/>
      </w:rPr>
    </w:pPr>
    <w:r>
      <w:rPr>
        <w:rStyle w:val="affffd"/>
      </w:rPr>
      <w:fldChar w:fldCharType="begin"/>
    </w:r>
    <w:r w:rsidR="00F17DCD">
      <w:rPr>
        <w:rStyle w:val="affffd"/>
      </w:rPr>
      <w:instrText xml:space="preserve">PAGE  </w:instrText>
    </w:r>
    <w:r>
      <w:rPr>
        <w:rStyle w:val="affffd"/>
      </w:rPr>
      <w:fldChar w:fldCharType="separate"/>
    </w:r>
    <w:r w:rsidR="00F54607">
      <w:rPr>
        <w:rStyle w:val="affffd"/>
        <w:noProof/>
      </w:rPr>
      <w:t>12</w:t>
    </w:r>
    <w:r>
      <w:rPr>
        <w:rStyle w:val="affffd"/>
      </w:rPr>
      <w:fldChar w:fldCharType="end"/>
    </w:r>
  </w:p>
  <w:p w:rsidR="00F17DCD" w:rsidRDefault="00F17DCD">
    <w:pPr>
      <w:pStyle w:val="afff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CD" w:rsidRDefault="00F17DCD">
    <w:pPr>
      <w:pStyle w:val="af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8A00F5"/>
    <w:multiLevelType w:val="hybridMultilevel"/>
    <w:tmpl w:val="97506A9A"/>
    <w:lvl w:ilvl="0" w:tplc="7FA0C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F10228"/>
    <w:multiLevelType w:val="multilevel"/>
    <w:tmpl w:val="4D82E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4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4BEF4D66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60B06F7"/>
    <w:multiLevelType w:val="hybridMultilevel"/>
    <w:tmpl w:val="A8C86F60"/>
    <w:lvl w:ilvl="0" w:tplc="A95EE83C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F1AE68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925D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B09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4472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5DC65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D89D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0E43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3FC4C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E40B6D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F031EFD"/>
    <w:multiLevelType w:val="multilevel"/>
    <w:tmpl w:val="0ED45F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758072DC"/>
    <w:multiLevelType w:val="hybridMultilevel"/>
    <w:tmpl w:val="74C8A048"/>
    <w:lvl w:ilvl="0" w:tplc="9816179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9CF4F75"/>
    <w:multiLevelType w:val="hybridMultilevel"/>
    <w:tmpl w:val="416633BC"/>
    <w:lvl w:ilvl="0" w:tplc="93349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40EF726" w:tentative="1">
      <w:start w:val="1"/>
      <w:numFmt w:val="lowerLetter"/>
      <w:lvlText w:val="%2."/>
      <w:lvlJc w:val="left"/>
      <w:pPr>
        <w:ind w:left="1506" w:hanging="360"/>
      </w:pPr>
    </w:lvl>
    <w:lvl w:ilvl="2" w:tplc="1CDA1B98" w:tentative="1">
      <w:start w:val="1"/>
      <w:numFmt w:val="lowerRoman"/>
      <w:lvlText w:val="%3."/>
      <w:lvlJc w:val="right"/>
      <w:pPr>
        <w:ind w:left="2226" w:hanging="180"/>
      </w:pPr>
    </w:lvl>
    <w:lvl w:ilvl="3" w:tplc="FAC040B0" w:tentative="1">
      <w:start w:val="1"/>
      <w:numFmt w:val="decimal"/>
      <w:lvlText w:val="%4."/>
      <w:lvlJc w:val="left"/>
      <w:pPr>
        <w:ind w:left="2946" w:hanging="360"/>
      </w:pPr>
    </w:lvl>
    <w:lvl w:ilvl="4" w:tplc="01569B78" w:tentative="1">
      <w:start w:val="1"/>
      <w:numFmt w:val="lowerLetter"/>
      <w:lvlText w:val="%5."/>
      <w:lvlJc w:val="left"/>
      <w:pPr>
        <w:ind w:left="3666" w:hanging="360"/>
      </w:pPr>
    </w:lvl>
    <w:lvl w:ilvl="5" w:tplc="D222F682" w:tentative="1">
      <w:start w:val="1"/>
      <w:numFmt w:val="lowerRoman"/>
      <w:lvlText w:val="%6."/>
      <w:lvlJc w:val="right"/>
      <w:pPr>
        <w:ind w:left="4386" w:hanging="180"/>
      </w:pPr>
    </w:lvl>
    <w:lvl w:ilvl="6" w:tplc="707E2196" w:tentative="1">
      <w:start w:val="1"/>
      <w:numFmt w:val="decimal"/>
      <w:lvlText w:val="%7."/>
      <w:lvlJc w:val="left"/>
      <w:pPr>
        <w:ind w:left="5106" w:hanging="360"/>
      </w:pPr>
    </w:lvl>
    <w:lvl w:ilvl="7" w:tplc="FB92CCBA" w:tentative="1">
      <w:start w:val="1"/>
      <w:numFmt w:val="lowerLetter"/>
      <w:lvlText w:val="%8."/>
      <w:lvlJc w:val="left"/>
      <w:pPr>
        <w:ind w:left="5826" w:hanging="360"/>
      </w:pPr>
    </w:lvl>
    <w:lvl w:ilvl="8" w:tplc="A8A68E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23"/>
  </w:num>
  <w:num w:numId="14">
    <w:abstractNumId w:val="16"/>
  </w:num>
  <w:num w:numId="15">
    <w:abstractNumId w:val="17"/>
  </w:num>
  <w:num w:numId="16">
    <w:abstractNumId w:val="7"/>
  </w:num>
  <w:num w:numId="17">
    <w:abstractNumId w:val="4"/>
  </w:num>
  <w:num w:numId="18">
    <w:abstractNumId w:val="12"/>
  </w:num>
  <w:num w:numId="19">
    <w:abstractNumId w:val="21"/>
  </w:num>
  <w:num w:numId="20">
    <w:abstractNumId w:val="6"/>
  </w:num>
  <w:num w:numId="21">
    <w:abstractNumId w:val="10"/>
  </w:num>
  <w:num w:numId="22">
    <w:abstractNumId w:val="22"/>
  </w:num>
  <w:num w:numId="23">
    <w:abstractNumId w:val="15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145"/>
    <w:rsid w:val="000056BB"/>
    <w:rsid w:val="00015C86"/>
    <w:rsid w:val="000252FB"/>
    <w:rsid w:val="0003361C"/>
    <w:rsid w:val="00036455"/>
    <w:rsid w:val="00060B59"/>
    <w:rsid w:val="000700E5"/>
    <w:rsid w:val="00075D24"/>
    <w:rsid w:val="00076550"/>
    <w:rsid w:val="00085FAD"/>
    <w:rsid w:val="001B2002"/>
    <w:rsid w:val="002234B0"/>
    <w:rsid w:val="002345FB"/>
    <w:rsid w:val="00244114"/>
    <w:rsid w:val="00250EED"/>
    <w:rsid w:val="00280BC4"/>
    <w:rsid w:val="00295214"/>
    <w:rsid w:val="002A722A"/>
    <w:rsid w:val="002B7533"/>
    <w:rsid w:val="002E4CAA"/>
    <w:rsid w:val="003047B3"/>
    <w:rsid w:val="003061C9"/>
    <w:rsid w:val="00313281"/>
    <w:rsid w:val="003358DF"/>
    <w:rsid w:val="00337C69"/>
    <w:rsid w:val="00345428"/>
    <w:rsid w:val="00362224"/>
    <w:rsid w:val="003711CF"/>
    <w:rsid w:val="003761AA"/>
    <w:rsid w:val="0037634E"/>
    <w:rsid w:val="00397755"/>
    <w:rsid w:val="003A4AD1"/>
    <w:rsid w:val="003E2512"/>
    <w:rsid w:val="003F0EB6"/>
    <w:rsid w:val="00420A0C"/>
    <w:rsid w:val="00454A16"/>
    <w:rsid w:val="00455159"/>
    <w:rsid w:val="00490D65"/>
    <w:rsid w:val="00492CED"/>
    <w:rsid w:val="00515FEF"/>
    <w:rsid w:val="00547145"/>
    <w:rsid w:val="005508C1"/>
    <w:rsid w:val="0055523D"/>
    <w:rsid w:val="00561FA8"/>
    <w:rsid w:val="005B24E3"/>
    <w:rsid w:val="005F4A0C"/>
    <w:rsid w:val="00604FF3"/>
    <w:rsid w:val="006619B2"/>
    <w:rsid w:val="006C1A62"/>
    <w:rsid w:val="006F245A"/>
    <w:rsid w:val="00724899"/>
    <w:rsid w:val="00726150"/>
    <w:rsid w:val="00761989"/>
    <w:rsid w:val="007A5EB9"/>
    <w:rsid w:val="007E6485"/>
    <w:rsid w:val="007F03C9"/>
    <w:rsid w:val="00813750"/>
    <w:rsid w:val="00813E9D"/>
    <w:rsid w:val="00815CD3"/>
    <w:rsid w:val="00816CCD"/>
    <w:rsid w:val="00857536"/>
    <w:rsid w:val="00866A35"/>
    <w:rsid w:val="00871BBF"/>
    <w:rsid w:val="00874D36"/>
    <w:rsid w:val="00880F66"/>
    <w:rsid w:val="008D263E"/>
    <w:rsid w:val="0091444A"/>
    <w:rsid w:val="009178A2"/>
    <w:rsid w:val="00980110"/>
    <w:rsid w:val="009D643F"/>
    <w:rsid w:val="00A54C50"/>
    <w:rsid w:val="00A659BB"/>
    <w:rsid w:val="00AA4AF8"/>
    <w:rsid w:val="00AC4EBA"/>
    <w:rsid w:val="00AE4B4E"/>
    <w:rsid w:val="00AE5F23"/>
    <w:rsid w:val="00AF6894"/>
    <w:rsid w:val="00AF7C5D"/>
    <w:rsid w:val="00B003B2"/>
    <w:rsid w:val="00B159FC"/>
    <w:rsid w:val="00B30173"/>
    <w:rsid w:val="00B75CF8"/>
    <w:rsid w:val="00B901F6"/>
    <w:rsid w:val="00B97F1A"/>
    <w:rsid w:val="00BE2DE5"/>
    <w:rsid w:val="00BF0A47"/>
    <w:rsid w:val="00BF7E09"/>
    <w:rsid w:val="00C45E10"/>
    <w:rsid w:val="00C56B6F"/>
    <w:rsid w:val="00CF6765"/>
    <w:rsid w:val="00D61AB0"/>
    <w:rsid w:val="00D84884"/>
    <w:rsid w:val="00DC35F8"/>
    <w:rsid w:val="00E02480"/>
    <w:rsid w:val="00E05B09"/>
    <w:rsid w:val="00E52578"/>
    <w:rsid w:val="00E5452A"/>
    <w:rsid w:val="00E6030D"/>
    <w:rsid w:val="00E81EBC"/>
    <w:rsid w:val="00E862C4"/>
    <w:rsid w:val="00EB7FFE"/>
    <w:rsid w:val="00F00B6E"/>
    <w:rsid w:val="00F17DCD"/>
    <w:rsid w:val="00F54607"/>
    <w:rsid w:val="00FA6339"/>
    <w:rsid w:val="00FC41DC"/>
    <w:rsid w:val="00FD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uiPriority w:val="99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604FF3"/>
  </w:style>
  <w:style w:type="paragraph" w:customStyle="1" w:styleId="af9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04FF3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04FF3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04FF3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604FF3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604FF3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604FF3"/>
  </w:style>
  <w:style w:type="paragraph" w:customStyle="1" w:styleId="aff9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604FF3"/>
    <w:pPr>
      <w:ind w:left="140"/>
    </w:pPr>
  </w:style>
  <w:style w:type="character" w:customStyle="1" w:styleId="afff1">
    <w:name w:val="Опечатки"/>
    <w:uiPriority w:val="99"/>
    <w:rsid w:val="00604FF3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604FF3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604FF3"/>
  </w:style>
  <w:style w:type="paragraph" w:customStyle="1" w:styleId="afff9">
    <w:name w:val="Примечание."/>
    <w:basedOn w:val="ad"/>
    <w:next w:val="a"/>
    <w:uiPriority w:val="99"/>
    <w:rsid w:val="00604FF3"/>
  </w:style>
  <w:style w:type="character" w:customStyle="1" w:styleId="afffa">
    <w:name w:val="Продолжение ссылки"/>
    <w:uiPriority w:val="99"/>
    <w:rsid w:val="00604FF3"/>
  </w:style>
  <w:style w:type="paragraph" w:customStyle="1" w:styleId="afffb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604FF3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8">
    <w:name w:val="Table Grid"/>
    <w:basedOn w:val="a1"/>
    <w:uiPriority w:val="59"/>
    <w:rsid w:val="00033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244114"/>
    <w:pPr>
      <w:spacing w:after="120"/>
    </w:pPr>
  </w:style>
  <w:style w:type="character" w:customStyle="1" w:styleId="affffa">
    <w:name w:val="Основной текст Знак"/>
    <w:basedOn w:val="a0"/>
    <w:link w:val="affff9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header"/>
    <w:basedOn w:val="a"/>
    <w:link w:val="affffc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page number"/>
    <w:basedOn w:val="a0"/>
    <w:rsid w:val="00244114"/>
  </w:style>
  <w:style w:type="paragraph" w:styleId="affffe">
    <w:name w:val="footer"/>
    <w:basedOn w:val="a"/>
    <w:link w:val="afffff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0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1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244114"/>
    <w:rPr>
      <w:sz w:val="20"/>
      <w:szCs w:val="18"/>
    </w:rPr>
  </w:style>
  <w:style w:type="character" w:customStyle="1" w:styleId="13">
    <w:name w:val="Основной шрифт абзаца1"/>
    <w:rsid w:val="00244114"/>
  </w:style>
  <w:style w:type="paragraph" w:customStyle="1" w:styleId="ConsPlusDocList">
    <w:name w:val="ConsPlusDocList"/>
    <w:rsid w:val="00AE5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header" Target="header3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A0D7-1336-420B-AAE5-C373044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6776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2022-09-26T12:04:00Z</cp:lastPrinted>
  <dcterms:created xsi:type="dcterms:W3CDTF">2022-09-27T13:22:00Z</dcterms:created>
  <dcterms:modified xsi:type="dcterms:W3CDTF">2022-09-27T13:22:00Z</dcterms:modified>
</cp:coreProperties>
</file>