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9" w:rsidRDefault="00E03629" w:rsidP="00E03629">
      <w:pPr>
        <w:pStyle w:val="1"/>
      </w:pPr>
      <w:r>
        <w:rPr>
          <w:noProof/>
        </w:rPr>
        <w:drawing>
          <wp:inline distT="0" distB="0" distL="0" distR="0">
            <wp:extent cx="65532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29" w:rsidRDefault="00E03629" w:rsidP="00E03629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E03629" w:rsidRDefault="00E03629" w:rsidP="00E0362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E03629" w:rsidRDefault="00E03629" w:rsidP="00E03629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629" w:rsidRDefault="00E03629" w:rsidP="00E03629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E03629" w:rsidRDefault="00E03629" w:rsidP="00E03629"/>
    <w:tbl>
      <w:tblPr>
        <w:tblW w:w="0" w:type="auto"/>
        <w:jc w:val="center"/>
        <w:tblLook w:val="01E0"/>
      </w:tblPr>
      <w:tblGrid>
        <w:gridCol w:w="4785"/>
        <w:gridCol w:w="4786"/>
      </w:tblGrid>
      <w:tr w:rsidR="00E03629" w:rsidTr="00E03629">
        <w:trPr>
          <w:jc w:val="center"/>
        </w:trPr>
        <w:tc>
          <w:tcPr>
            <w:tcW w:w="4785" w:type="dxa"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29" w:rsidRDefault="00E03629" w:rsidP="001B13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B13E1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 w:rsidR="001B13E1"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629" w:rsidRDefault="00E03629" w:rsidP="00E03629">
      <w:pPr>
        <w:ind w:right="4882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E03629" w:rsidTr="00E03629">
        <w:tc>
          <w:tcPr>
            <w:tcW w:w="5211" w:type="dxa"/>
            <w:hideMark/>
          </w:tcPr>
          <w:p w:rsidR="00E03629" w:rsidRDefault="00E03629" w:rsidP="00E03629">
            <w:pPr>
              <w:tabs>
                <w:tab w:val="left" w:pos="9360"/>
              </w:tabs>
              <w:spacing w:line="276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Pr="00E03629">
              <w:rPr>
                <w:rFonts w:ascii="Times New Roman" w:hAnsi="Times New Roman"/>
                <w:b/>
                <w:sz w:val="24"/>
                <w:szCs w:val="24"/>
              </w:rPr>
              <w:t>"Развитие дорожного хозяйства в Ивняковском сельском поселении" на 2021-2023 годы</w:t>
            </w:r>
          </w:p>
        </w:tc>
        <w:tc>
          <w:tcPr>
            <w:tcW w:w="4359" w:type="dxa"/>
          </w:tcPr>
          <w:p w:rsidR="00E03629" w:rsidRDefault="00E03629">
            <w:pPr>
              <w:tabs>
                <w:tab w:val="left" w:pos="9360"/>
              </w:tabs>
              <w:spacing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 кодексом  Российской Федерации,  на основании Постановления Администрации Ивняковского сельского поселения Ярославского муниципального района Ярославской области от 31.12.2019 года № 284 «Об утверждении Порядка разработки, реализации и оценки эффективности муниципальных программ Ивняковского сельского поселения Ярославского муниципального района Ярославской области» Администрация Ивняковского сельского поселения </w:t>
      </w:r>
    </w:p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ind w:right="-1"/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03629" w:rsidRDefault="00E03629" w:rsidP="00E03629">
      <w:pPr>
        <w:tabs>
          <w:tab w:val="left" w:pos="9360"/>
        </w:tabs>
        <w:ind w:right="-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03629" w:rsidRDefault="00E03629" w:rsidP="00E03629">
      <w:pPr>
        <w:tabs>
          <w:tab w:val="left" w:pos="9360"/>
        </w:tabs>
        <w:ind w:right="-5" w:firstLine="709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муниципальную программу </w:t>
      </w:r>
      <w:r w:rsidRPr="00EE6EC1">
        <w:rPr>
          <w:rFonts w:ascii="Times New Roman" w:hAnsi="Times New Roman"/>
          <w:sz w:val="24"/>
          <w:szCs w:val="24"/>
        </w:rPr>
        <w:t>"Развитие дорожного хозяйства в Ивняковском сельском поселении"</w:t>
      </w:r>
      <w:r>
        <w:rPr>
          <w:rFonts w:ascii="Times New Roman" w:hAnsi="Times New Roman"/>
          <w:sz w:val="24"/>
          <w:szCs w:val="24"/>
        </w:rPr>
        <w:t xml:space="preserve"> на 2021-2023 годы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E03629" w:rsidRDefault="00E03629" w:rsidP="00E03629">
      <w:pPr>
        <w:tabs>
          <w:tab w:val="left" w:pos="9360"/>
        </w:tabs>
        <w:ind w:right="-5" w:firstLine="709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E03629" w:rsidRDefault="00E03629" w:rsidP="00E03629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Антонову Н.В.</w:t>
      </w:r>
    </w:p>
    <w:p w:rsidR="00E03629" w:rsidRDefault="00E03629" w:rsidP="00E03629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03629" w:rsidRDefault="00E03629" w:rsidP="00E03629">
      <w:pPr>
        <w:ind w:right="4882"/>
        <w:rPr>
          <w:rFonts w:ascii="Times New Roman" w:hAnsi="Times New Roman"/>
          <w:b/>
        </w:rPr>
      </w:pPr>
    </w:p>
    <w:p w:rsidR="00E03629" w:rsidRDefault="00E03629" w:rsidP="00E036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03629" w:rsidTr="00E03629">
        <w:tc>
          <w:tcPr>
            <w:tcW w:w="4785" w:type="dxa"/>
            <w:hideMark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  <w:hideMark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И.И. Цуренкова</w:t>
            </w:r>
          </w:p>
        </w:tc>
      </w:tr>
    </w:tbl>
    <w:p w:rsidR="00E03629" w:rsidRDefault="00E03629" w:rsidP="00E03629"/>
    <w:p w:rsidR="00E03629" w:rsidRDefault="00E03629" w:rsidP="00E03629"/>
    <w:p w:rsidR="00E03629" w:rsidRDefault="00E03629" w:rsidP="00E03629"/>
    <w:p w:rsidR="00E03629" w:rsidRDefault="00E03629" w:rsidP="00E03629"/>
    <w:p w:rsidR="00E03629" w:rsidRDefault="00E03629" w:rsidP="00E03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3629" w:rsidTr="00E03629">
        <w:tc>
          <w:tcPr>
            <w:tcW w:w="4785" w:type="dxa"/>
          </w:tcPr>
          <w:p w:rsidR="00E03629" w:rsidRDefault="00E036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03629" w:rsidRDefault="00E03629" w:rsidP="001B13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1B13E1">
              <w:rPr>
                <w:rFonts w:ascii="Times New Roman" w:hAnsi="Times New Roman"/>
                <w:sz w:val="24"/>
                <w:szCs w:val="24"/>
              </w:rPr>
              <w:t>11 ноября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B13E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1B13E1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 w:rsidRPr="00EE6EC1">
        <w:rPr>
          <w:rFonts w:ascii="Times New Roman" w:hAnsi="Times New Roman"/>
          <w:b/>
          <w:sz w:val="24"/>
          <w:szCs w:val="24"/>
        </w:rPr>
        <w:t>"Развитие дорожного хозяйства в Ивняковском сельском поселении"</w:t>
      </w:r>
    </w:p>
    <w:p w:rsidR="002041CD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 годы</w:t>
      </w: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EE6EC1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в Ивняковском сельском поселении"</w:t>
            </w:r>
            <w:r w:rsidR="00E03629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  <w:r w:rsidR="002041CD" w:rsidRPr="005A2D2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EE6EC1" w:rsidRDefault="00EE6EC1" w:rsidP="00EE6EC1">
            <w:pPr>
              <w:pStyle w:val="a6"/>
              <w:tabs>
                <w:tab w:val="left" w:pos="5784"/>
              </w:tabs>
              <w:ind w:left="-49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1F35D5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1F35D5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E6EC1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12806,4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1 748,2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1748,20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7298,</w:t>
                  </w:r>
                  <w:r w:rsidR="001B13E1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4146,8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2074,6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2177,</w:t>
                  </w:r>
                  <w:r w:rsidR="001B13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21853,</w:t>
                  </w:r>
                  <w:r w:rsidR="001B13E1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10163,8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6343,4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6446,</w:t>
                  </w:r>
                  <w:r w:rsidR="001B13E1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EE6EC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F35D5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>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4394" w:type="dxa"/>
          </w:tcPr>
          <w:p w:rsidR="00F33688" w:rsidRDefault="00045E0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</w:t>
            </w:r>
          </w:p>
          <w:p w:rsidR="00EE6EC1" w:rsidRPr="005A2D29" w:rsidRDefault="00EE6EC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25.6км (44 %);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32,7 км (56 %).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EE6EC1" w:rsidRPr="00EE6EC1" w:rsidRDefault="00EE6EC1" w:rsidP="00EE6EC1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63  процента (36,59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автомобилей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пользующийся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2020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прогрессирующими темпами, и стоимость их ремонта становится сопоставимой со стоимостью строительства новых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EE6EC1" w:rsidRDefault="00EE6EC1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EE6EC1" w:rsidRPr="003757D3" w:rsidRDefault="00EE6EC1" w:rsidP="00EE6EC1">
      <w:pPr>
        <w:ind w:firstLine="709"/>
        <w:rPr>
          <w:bCs/>
          <w:sz w:val="24"/>
          <w:szCs w:val="24"/>
        </w:rPr>
      </w:pP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lastRenderedPageBreak/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              и в развитие нормативно-правовых актов, принятых на уровне региона     и федерации.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</w:t>
      </w:r>
      <w:bookmarkStart w:id="0" w:name="_GoBack"/>
      <w:bookmarkEnd w:id="0"/>
      <w:r w:rsidRPr="00EE6EC1">
        <w:rPr>
          <w:rFonts w:ascii="Times New Roman" w:hAnsi="Times New Roman"/>
          <w:bCs/>
          <w:sz w:val="24"/>
          <w:szCs w:val="24"/>
        </w:rPr>
        <w:t>й области» на 2014-2025 годы, утверждена постановлением Правительства Ярославской области от 28.05.2014 № 495-п.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6EC1">
        <w:rPr>
          <w:rFonts w:ascii="Times New Roman" w:hAnsi="Times New Roman"/>
          <w:bCs/>
          <w:sz w:val="24"/>
          <w:szCs w:val="24"/>
        </w:rPr>
        <w:t xml:space="preserve">- 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  <w:proofErr w:type="gramEnd"/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EE6EC1" w:rsidRPr="000D6AE3" w:rsidTr="00C44A38">
        <w:trPr>
          <w:trHeight w:val="216"/>
        </w:trPr>
        <w:tc>
          <w:tcPr>
            <w:tcW w:w="2442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C1" w:rsidRPr="000D6AE3" w:rsidTr="00C44A38">
        <w:trPr>
          <w:trHeight w:val="700"/>
        </w:trPr>
        <w:tc>
          <w:tcPr>
            <w:tcW w:w="2442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EE6EC1" w:rsidRPr="000D6AE3" w:rsidTr="00C44A38">
        <w:trPr>
          <w:trHeight w:val="445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EE6EC1" w:rsidRPr="000D6AE3" w:rsidTr="00C44A38">
        <w:trPr>
          <w:trHeight w:val="216"/>
        </w:trPr>
        <w:tc>
          <w:tcPr>
            <w:tcW w:w="9589" w:type="dxa"/>
            <w:gridSpan w:val="6"/>
          </w:tcPr>
          <w:p w:rsidR="00EE6EC1" w:rsidRPr="00475782" w:rsidRDefault="00EE6EC1" w:rsidP="00C44A38">
            <w:pPr>
              <w:pStyle w:val="ad"/>
              <w:rPr>
                <w:b/>
                <w:bCs/>
                <w:sz w:val="22"/>
                <w:szCs w:val="22"/>
              </w:rPr>
            </w:pPr>
            <w:r w:rsidRPr="00475782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C1" w:rsidRPr="000D6AE3" w:rsidTr="00C44A38">
        <w:trPr>
          <w:trHeight w:val="430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EE6EC1" w:rsidRPr="000D6AE3" w:rsidTr="00C44A38">
        <w:trPr>
          <w:trHeight w:val="661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EE6EC1" w:rsidRDefault="00EE6EC1" w:rsidP="00EE6EC1">
      <w:pPr>
        <w:rPr>
          <w:bCs/>
          <w:sz w:val="22"/>
          <w:szCs w:val="22"/>
        </w:rPr>
      </w:pPr>
    </w:p>
    <w:p w:rsidR="00EE6EC1" w:rsidRP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1B13E1" w:rsidRPr="0090199F" w:rsidRDefault="001B13E1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248" w:type="dxa"/>
        <w:tblLook w:val="04A0"/>
      </w:tblPr>
      <w:tblGrid>
        <w:gridCol w:w="1973"/>
        <w:gridCol w:w="1783"/>
        <w:gridCol w:w="1601"/>
        <w:gridCol w:w="1473"/>
        <w:gridCol w:w="1418"/>
      </w:tblGrid>
      <w:tr w:rsidR="001B13E1" w:rsidRPr="008E7AEF" w:rsidTr="0055281A">
        <w:trPr>
          <w:trHeight w:val="288"/>
        </w:trPr>
        <w:tc>
          <w:tcPr>
            <w:tcW w:w="1973" w:type="dxa"/>
            <w:vMerge w:val="restart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75" w:type="dxa"/>
            <w:gridSpan w:val="4"/>
            <w:vAlign w:val="center"/>
          </w:tcPr>
          <w:p w:rsidR="001B13E1" w:rsidRPr="008E7AEF" w:rsidRDefault="001B13E1" w:rsidP="00552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1B13E1" w:rsidRPr="008E7AEF" w:rsidTr="0055281A">
        <w:trPr>
          <w:trHeight w:val="216"/>
        </w:trPr>
        <w:tc>
          <w:tcPr>
            <w:tcW w:w="1973" w:type="dxa"/>
            <w:vMerge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1B13E1" w:rsidRPr="008E7AEF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vAlign w:val="center"/>
          </w:tcPr>
          <w:p w:rsidR="001B13E1" w:rsidRPr="008E7AEF" w:rsidRDefault="001B13E1" w:rsidP="0055281A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73" w:type="dxa"/>
            <w:vAlign w:val="center"/>
          </w:tcPr>
          <w:p w:rsidR="001B13E1" w:rsidRPr="008E7AEF" w:rsidRDefault="001B13E1" w:rsidP="0055281A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1B13E1" w:rsidRPr="008E7AEF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  <w:bCs/>
              </w:rPr>
            </w:pPr>
            <w:r w:rsidRPr="00EE6EC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12806,4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1 748,2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1748,20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7298,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4146,8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2074,6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2177,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EC1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B13E1" w:rsidRPr="00EE6EC1" w:rsidTr="0055281A">
        <w:tc>
          <w:tcPr>
            <w:tcW w:w="1973" w:type="dxa"/>
          </w:tcPr>
          <w:p w:rsidR="001B13E1" w:rsidRPr="008E7AEF" w:rsidRDefault="001B13E1" w:rsidP="0055281A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AE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21853,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1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10163,8</w:t>
            </w:r>
          </w:p>
        </w:tc>
        <w:tc>
          <w:tcPr>
            <w:tcW w:w="1473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418" w:type="dxa"/>
            <w:vAlign w:val="center"/>
          </w:tcPr>
          <w:p w:rsidR="001B13E1" w:rsidRPr="00EE6EC1" w:rsidRDefault="001B13E1" w:rsidP="0055281A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6446,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 xml:space="preserve">"Сохранность муниципальных автомобильных дорог местного значения в границах населенных пунктов Ивняковского сельского поселения"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  <w:p w:rsidR="001F35D5" w:rsidRPr="00DA39AB" w:rsidRDefault="001F35D5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5D5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7F60BA" w:rsidRPr="001F35D5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1F35D5" w:rsidRPr="00DA39AB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Межевание, постановка на кадастровый учет автомобильных дорог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2"/>
  </w:num>
  <w:num w:numId="17">
    <w:abstractNumId w:val="24"/>
  </w:num>
  <w:num w:numId="18">
    <w:abstractNumId w:val="7"/>
  </w:num>
  <w:num w:numId="19">
    <w:abstractNumId w:val="21"/>
  </w:num>
  <w:num w:numId="20">
    <w:abstractNumId w:val="29"/>
  </w:num>
  <w:num w:numId="21">
    <w:abstractNumId w:val="28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B13E1"/>
    <w:rsid w:val="001E2224"/>
    <w:rsid w:val="001F35D5"/>
    <w:rsid w:val="001F6642"/>
    <w:rsid w:val="00203973"/>
    <w:rsid w:val="002041CD"/>
    <w:rsid w:val="00213119"/>
    <w:rsid w:val="00214761"/>
    <w:rsid w:val="00235531"/>
    <w:rsid w:val="0024732D"/>
    <w:rsid w:val="0025707A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523C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B05AD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11F12"/>
    <w:rsid w:val="00712C20"/>
    <w:rsid w:val="0076445F"/>
    <w:rsid w:val="0077656C"/>
    <w:rsid w:val="007F60BA"/>
    <w:rsid w:val="008165BA"/>
    <w:rsid w:val="008232CA"/>
    <w:rsid w:val="00844D52"/>
    <w:rsid w:val="00846903"/>
    <w:rsid w:val="00880A56"/>
    <w:rsid w:val="00883F62"/>
    <w:rsid w:val="00886209"/>
    <w:rsid w:val="008972A0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22C06"/>
    <w:rsid w:val="00D5333F"/>
    <w:rsid w:val="00D54119"/>
    <w:rsid w:val="00D66ED9"/>
    <w:rsid w:val="00D81B38"/>
    <w:rsid w:val="00D83D3F"/>
    <w:rsid w:val="00DA39AB"/>
    <w:rsid w:val="00DF4089"/>
    <w:rsid w:val="00E0004B"/>
    <w:rsid w:val="00E03629"/>
    <w:rsid w:val="00E860B5"/>
    <w:rsid w:val="00E91DBE"/>
    <w:rsid w:val="00ED63A8"/>
    <w:rsid w:val="00EE6EC1"/>
    <w:rsid w:val="00EF2994"/>
    <w:rsid w:val="00EF5E3F"/>
    <w:rsid w:val="00F02F8F"/>
    <w:rsid w:val="00F33688"/>
    <w:rsid w:val="00F4002B"/>
    <w:rsid w:val="00F617AE"/>
    <w:rsid w:val="00F7638B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E6EC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EE6EC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5BD-24E8-4338-8293-FD0954B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7</cp:revision>
  <cp:lastPrinted>2020-11-18T11:56:00Z</cp:lastPrinted>
  <dcterms:created xsi:type="dcterms:W3CDTF">2020-11-10T13:16:00Z</dcterms:created>
  <dcterms:modified xsi:type="dcterms:W3CDTF">2020-11-18T11:57:00Z</dcterms:modified>
</cp:coreProperties>
</file>